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B306" w14:textId="77777777" w:rsidR="00AE6436" w:rsidRPr="002B7C13" w:rsidRDefault="00AE6436" w:rsidP="00AE6436">
      <w:pPr>
        <w:widowControl/>
        <w:suppressAutoHyphens w:val="0"/>
        <w:autoSpaceDN/>
        <w:spacing w:after="0"/>
        <w:jc w:val="right"/>
        <w:textAlignment w:val="auto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2B7C13">
        <w:rPr>
          <w:rFonts w:asciiTheme="minorHAnsi" w:eastAsia="Times New Roman" w:hAnsiTheme="minorHAnsi" w:cstheme="minorHAnsi"/>
          <w:bCs/>
          <w:kern w:val="0"/>
          <w:lang w:eastAsia="pl-PL"/>
        </w:rPr>
        <w:t xml:space="preserve">Załącznik nr 4 </w:t>
      </w:r>
    </w:p>
    <w:p w14:paraId="07899D70" w14:textId="77777777" w:rsidR="00AE6436" w:rsidRPr="002B7C13" w:rsidRDefault="00AE6436" w:rsidP="00AE6436">
      <w:pPr>
        <w:widowControl/>
        <w:suppressAutoHyphens w:val="0"/>
        <w:autoSpaceDN/>
        <w:spacing w:after="0"/>
        <w:jc w:val="right"/>
        <w:textAlignment w:val="auto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2B7C13">
        <w:rPr>
          <w:rFonts w:asciiTheme="minorHAnsi" w:eastAsia="Times New Roman" w:hAnsiTheme="minorHAnsi" w:cstheme="minorHAnsi"/>
          <w:bCs/>
          <w:kern w:val="0"/>
          <w:lang w:eastAsia="pl-PL"/>
        </w:rPr>
        <w:t xml:space="preserve">do Zapytania ofertowego </w:t>
      </w:r>
    </w:p>
    <w:p w14:paraId="45698444" w14:textId="77777777" w:rsidR="00AE6436" w:rsidRPr="002B7C13" w:rsidRDefault="00AE6436" w:rsidP="00AE6436">
      <w:pPr>
        <w:widowControl/>
        <w:suppressAutoHyphens w:val="0"/>
        <w:autoSpaceDN/>
        <w:spacing w:after="0"/>
        <w:jc w:val="right"/>
        <w:textAlignment w:val="auto"/>
        <w:rPr>
          <w:rFonts w:eastAsia="Carlito" w:cs="Calibri"/>
          <w:kern w:val="0"/>
        </w:rPr>
      </w:pPr>
      <w:r>
        <w:rPr>
          <w:rFonts w:asciiTheme="minorHAnsi" w:eastAsia="Times New Roman" w:hAnsiTheme="minorHAnsi" w:cstheme="minorHAnsi"/>
          <w:bCs/>
          <w:kern w:val="0"/>
          <w:lang w:eastAsia="pl-PL"/>
        </w:rPr>
        <w:t>ZPO nr. 14/2025</w:t>
      </w:r>
    </w:p>
    <w:p w14:paraId="7C03EF7A" w14:textId="77777777" w:rsidR="00AE6436" w:rsidRPr="002B7C13" w:rsidRDefault="00AE6436" w:rsidP="00AE6436">
      <w:pPr>
        <w:pStyle w:val="Standard"/>
        <w:tabs>
          <w:tab w:val="left" w:pos="263"/>
        </w:tabs>
        <w:rPr>
          <w:rFonts w:ascii="Calibri" w:hAnsi="Calibri" w:cs="Calibri"/>
          <w:b/>
        </w:rPr>
      </w:pPr>
      <w:r w:rsidRPr="002B7C13">
        <w:rPr>
          <w:rFonts w:ascii="Calibri" w:hAnsi="Calibri" w:cs="Calibri"/>
          <w:b/>
        </w:rPr>
        <w:tab/>
      </w:r>
    </w:p>
    <w:p w14:paraId="3E07262A" w14:textId="77777777" w:rsidR="00AE6436" w:rsidRPr="002B7C13" w:rsidRDefault="00AE6436" w:rsidP="00AE6436">
      <w:pPr>
        <w:pStyle w:val="Standard"/>
        <w:tabs>
          <w:tab w:val="left" w:pos="263"/>
        </w:tabs>
        <w:rPr>
          <w:rFonts w:ascii="Calibri" w:hAnsi="Calibri" w:cs="Calibri"/>
          <w:b/>
        </w:rPr>
      </w:pPr>
    </w:p>
    <w:p w14:paraId="334FE310" w14:textId="77777777" w:rsidR="00AE6436" w:rsidRPr="002B7C13" w:rsidRDefault="00AE6436" w:rsidP="00AE6436">
      <w:pPr>
        <w:pStyle w:val="Standard"/>
        <w:jc w:val="center"/>
      </w:pPr>
      <w:r w:rsidRPr="002B7C13">
        <w:rPr>
          <w:rFonts w:ascii="Calibri" w:hAnsi="Calibri" w:cs="Calibri"/>
          <w:b/>
          <w:sz w:val="22"/>
          <w:szCs w:val="22"/>
        </w:rPr>
        <w:t xml:space="preserve">WZÓR UMOWY </w:t>
      </w:r>
    </w:p>
    <w:p w14:paraId="1AC6B36F" w14:textId="77777777" w:rsidR="00AE6436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53DE5BE6" w14:textId="77777777" w:rsidR="00AE6436" w:rsidRDefault="00AE6436" w:rsidP="00AE6436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zawarta w dniu ........…..…. r. w Garbowie, pomiędzy:</w:t>
      </w:r>
    </w:p>
    <w:p w14:paraId="147877B3" w14:textId="77777777" w:rsidR="00AE6436" w:rsidRDefault="00AE6436" w:rsidP="00AE6436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………………………………………………………………………………..</w:t>
      </w:r>
    </w:p>
    <w:p w14:paraId="6C94CC24" w14:textId="77777777" w:rsidR="00AE6436" w:rsidRDefault="00AE6436" w:rsidP="00AE6436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zwaną dalej „</w:t>
      </w:r>
      <w:r>
        <w:rPr>
          <w:rFonts w:ascii="Calibri" w:hAnsi="Calibri" w:cs="Calibri"/>
          <w:b/>
          <w:sz w:val="22"/>
          <w:szCs w:val="22"/>
        </w:rPr>
        <w:t>Zamawiającym</w:t>
      </w:r>
      <w:r>
        <w:rPr>
          <w:rFonts w:ascii="Calibri" w:hAnsi="Calibri" w:cs="Calibri"/>
          <w:sz w:val="22"/>
          <w:szCs w:val="22"/>
        </w:rPr>
        <w:t>”,</w:t>
      </w:r>
    </w:p>
    <w:p w14:paraId="2368712C" w14:textId="77777777" w:rsidR="00AE6436" w:rsidRDefault="00AE6436" w:rsidP="00AE6436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78CA74A1" w14:textId="77777777" w:rsidR="00AE6436" w:rsidRDefault="00AE6436" w:rsidP="00AE6436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</w:t>
      </w:r>
    </w:p>
    <w:p w14:paraId="09E947EB" w14:textId="77777777" w:rsidR="00AE6436" w:rsidRDefault="00AE6436" w:rsidP="00AE6436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zwanym dalej „</w:t>
      </w:r>
      <w:r>
        <w:rPr>
          <w:rFonts w:ascii="Calibri" w:hAnsi="Calibri" w:cs="Calibri"/>
          <w:b/>
          <w:sz w:val="22"/>
          <w:szCs w:val="22"/>
        </w:rPr>
        <w:t>Wykonawcą</w:t>
      </w:r>
      <w:r>
        <w:rPr>
          <w:rFonts w:ascii="Calibri" w:hAnsi="Calibri" w:cs="Calibri"/>
          <w:sz w:val="22"/>
          <w:szCs w:val="22"/>
        </w:rPr>
        <w:t>”</w:t>
      </w:r>
    </w:p>
    <w:p w14:paraId="5578A68F" w14:textId="77777777" w:rsidR="00AE6436" w:rsidRDefault="00AE6436" w:rsidP="00AE6436">
      <w:pPr>
        <w:pStyle w:val="Standard"/>
        <w:shd w:val="clear" w:color="auto" w:fill="FFFFFF"/>
        <w:tabs>
          <w:tab w:val="left" w:pos="426"/>
          <w:tab w:val="left" w:leader="dot" w:pos="8777"/>
        </w:tabs>
        <w:jc w:val="both"/>
        <w:rPr>
          <w:rFonts w:ascii="Calibri" w:hAnsi="Calibri" w:cs="Calibri"/>
          <w:sz w:val="22"/>
          <w:szCs w:val="22"/>
        </w:rPr>
      </w:pPr>
    </w:p>
    <w:p w14:paraId="109AB1E4" w14:textId="77777777" w:rsidR="00AE6436" w:rsidRPr="009206AB" w:rsidRDefault="00AE6436" w:rsidP="00AE6436">
      <w:pPr>
        <w:shd w:val="clear" w:color="auto" w:fill="FFFFFF"/>
        <w:tabs>
          <w:tab w:val="left" w:pos="284"/>
          <w:tab w:val="left" w:leader="dot" w:pos="9203"/>
        </w:tabs>
        <w:spacing w:after="0"/>
        <w:jc w:val="both"/>
        <w:textAlignment w:val="auto"/>
        <w:rPr>
          <w:rFonts w:cs="Calibri"/>
          <w:bCs/>
          <w:color w:val="000000" w:themeColor="text1"/>
          <w:lang w:eastAsia="zh-CN"/>
        </w:rPr>
      </w:pPr>
    </w:p>
    <w:p w14:paraId="19A7278F" w14:textId="77777777" w:rsidR="00AE6436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3CA56779" w14:textId="77777777" w:rsidR="00AE6436" w:rsidRPr="00131D32" w:rsidRDefault="00AE6436" w:rsidP="00AE6436">
      <w:pPr>
        <w:ind w:firstLine="708"/>
        <w:jc w:val="both"/>
        <w:rPr>
          <w:rFonts w:cs="Calibri"/>
        </w:rPr>
      </w:pPr>
      <w:r>
        <w:rPr>
          <w:rFonts w:cs="Calibri"/>
        </w:rPr>
        <w:t>N</w:t>
      </w:r>
      <w:r w:rsidRPr="00084AE3">
        <w:rPr>
          <w:rFonts w:cs="Calibri"/>
        </w:rPr>
        <w:t xml:space="preserve">a podstawie art. 2 ust. 1 pkt 1 ustawy z dnia 11 września 2019 r. Prawo zamówień publicznych (Dz. U. z 2024 r. poz. 1320 z </w:t>
      </w:r>
      <w:proofErr w:type="spellStart"/>
      <w:r w:rsidRPr="00084AE3">
        <w:rPr>
          <w:rFonts w:cs="Calibri"/>
        </w:rPr>
        <w:t>późn</w:t>
      </w:r>
      <w:proofErr w:type="spellEnd"/>
      <w:r w:rsidRPr="00084AE3">
        <w:rPr>
          <w:rFonts w:cs="Calibri"/>
        </w:rPr>
        <w:t>. zm.) oraz Regulaminu udzielenia przez Gminę Garbów zamówień publicznych, których wartość, bez podatku od towarów i usług, jest mniejsza niż kwota 130.000 zł, stanowiącego załącznik do Zarządzenia Nr 45/2023 Wójta Gminy Garbów z dnia 12 października 2023 r. w sprawie Regulaminu udzielenia przez Gminę Garbów zamówień publicznych, których wartość, bez podatku od towarów i usług, jest mniejsza niż kwota 130.000 zł</w:t>
      </w:r>
      <w:r w:rsidRPr="00131D32">
        <w:rPr>
          <w:rFonts w:cs="Calibri"/>
        </w:rPr>
        <w:t xml:space="preserve">, </w:t>
      </w:r>
      <w:r w:rsidRPr="0070465F">
        <w:rPr>
          <w:rFonts w:cs="Calibri"/>
        </w:rPr>
        <w:t xml:space="preserve">po przeprowadzeniu postępowania o zamówienie w trybie zapytanie ofertowego </w:t>
      </w:r>
      <w:r>
        <w:rPr>
          <w:rFonts w:cs="Calibri"/>
        </w:rPr>
        <w:t xml:space="preserve">nr…………………………………, </w:t>
      </w:r>
      <w:r w:rsidRPr="00131D32">
        <w:rPr>
          <w:rFonts w:cs="Calibri"/>
          <w:bCs/>
        </w:rPr>
        <w:t>strony ustalają co następuje:</w:t>
      </w:r>
    </w:p>
    <w:p w14:paraId="307F7496" w14:textId="77777777" w:rsidR="00AE6436" w:rsidRPr="00131D32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24A859FD" w14:textId="77777777" w:rsidR="00AE6436" w:rsidRPr="00131D32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6990FAED" w14:textId="77777777" w:rsidR="00AE6436" w:rsidRPr="00131D32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131D32">
        <w:rPr>
          <w:rFonts w:ascii="Calibri" w:hAnsi="Calibri" w:cs="Calibri"/>
          <w:b/>
          <w:sz w:val="22"/>
          <w:szCs w:val="22"/>
        </w:rPr>
        <w:t>§ 1.</w:t>
      </w:r>
    </w:p>
    <w:p w14:paraId="79F742E4" w14:textId="77777777" w:rsidR="00AE6436" w:rsidRPr="00131D32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131D32">
        <w:rPr>
          <w:rFonts w:ascii="Calibri" w:hAnsi="Calibri" w:cs="Calibri"/>
          <w:b/>
          <w:sz w:val="22"/>
          <w:szCs w:val="22"/>
        </w:rPr>
        <w:t>PRZEDMIOT UMOWY</w:t>
      </w:r>
    </w:p>
    <w:p w14:paraId="1DCE1B24" w14:textId="77777777" w:rsidR="00AE6436" w:rsidRPr="00131D32" w:rsidRDefault="00AE6436" w:rsidP="00AE6436">
      <w:pPr>
        <w:pStyle w:val="Standard"/>
        <w:jc w:val="center"/>
        <w:rPr>
          <w:rFonts w:ascii="Calibri" w:hAnsi="Calibri" w:cs="Calibri"/>
          <w:bCs/>
          <w:sz w:val="22"/>
          <w:szCs w:val="22"/>
        </w:rPr>
      </w:pPr>
    </w:p>
    <w:p w14:paraId="06F406BA" w14:textId="77777777" w:rsidR="00AE6436" w:rsidRPr="00084AE3" w:rsidRDefault="00AE6436" w:rsidP="00AE6436">
      <w:pPr>
        <w:pStyle w:val="Tekstpodstawowy"/>
        <w:spacing w:line="276" w:lineRule="auto"/>
        <w:ind w:left="284" w:right="114"/>
        <w:rPr>
          <w:rFonts w:eastAsia="Calibri" w:cs="Calibri"/>
          <w:b/>
          <w:bCs/>
          <w:kern w:val="0"/>
        </w:rPr>
      </w:pPr>
      <w:r w:rsidRPr="00084AE3">
        <w:rPr>
          <w:rFonts w:asciiTheme="minorHAnsi" w:hAnsiTheme="minorHAnsi" w:cstheme="minorHAnsi"/>
          <w:bCs/>
          <w:lang w:eastAsia="zh-CN"/>
        </w:rPr>
        <w:t>Zamawiający</w:t>
      </w:r>
      <w:r w:rsidRPr="00084AE3">
        <w:rPr>
          <w:rFonts w:asciiTheme="minorHAnsi" w:hAnsiTheme="minorHAnsi" w:cstheme="minorHAnsi"/>
          <w:bCs/>
        </w:rPr>
        <w:t xml:space="preserve"> zamawia, a Wykonawca przyjmuje do wykonania zamówienie pn.</w:t>
      </w:r>
      <w:bookmarkStart w:id="0" w:name="_Hlk11052380"/>
      <w:bookmarkStart w:id="1" w:name="_Hlk9425949"/>
      <w:r w:rsidRPr="00084AE3">
        <w:rPr>
          <w:rFonts w:asciiTheme="minorHAnsi" w:hAnsiTheme="minorHAnsi" w:cstheme="minorHAnsi"/>
        </w:rPr>
        <w:t xml:space="preserve"> </w:t>
      </w:r>
      <w:r>
        <w:rPr>
          <w:rFonts w:eastAsia="Calibri" w:cs="Calibri"/>
          <w:b/>
          <w:bCs/>
          <w:kern w:val="0"/>
        </w:rPr>
        <w:t>………………………………………………………………………………………………………………………………………………</w:t>
      </w:r>
    </w:p>
    <w:p w14:paraId="5AB2CE75" w14:textId="6BE8C2AC" w:rsidR="00AE6436" w:rsidRPr="00084AE3" w:rsidRDefault="00AE6436" w:rsidP="00AE6436">
      <w:pPr>
        <w:pStyle w:val="Akapitzlist"/>
        <w:numPr>
          <w:ilvl w:val="0"/>
          <w:numId w:val="6"/>
        </w:numPr>
        <w:shd w:val="clear" w:color="auto" w:fill="FFFFFF"/>
        <w:spacing w:after="0"/>
        <w:ind w:left="284" w:hanging="284"/>
        <w:contextualSpacing w:val="0"/>
        <w:jc w:val="both"/>
        <w:textAlignment w:val="auto"/>
        <w:rPr>
          <w:rFonts w:asciiTheme="minorHAnsi" w:hAnsiTheme="minorHAnsi" w:cstheme="minorHAnsi"/>
        </w:rPr>
      </w:pPr>
      <w:r w:rsidRPr="00084AE3">
        <w:rPr>
          <w:rFonts w:asciiTheme="minorHAnsi" w:hAnsiTheme="minorHAnsi" w:cstheme="minorHAnsi"/>
          <w:lang w:eastAsia="zh-CN"/>
        </w:rPr>
        <w:t>Przedmiot</w:t>
      </w:r>
      <w:r w:rsidRPr="00084AE3">
        <w:rPr>
          <w:rFonts w:asciiTheme="minorHAnsi" w:hAnsiTheme="minorHAnsi" w:cstheme="minorHAnsi"/>
        </w:rPr>
        <w:t xml:space="preserve"> zamówienie obejmuje m.in.: </w:t>
      </w:r>
      <w:r w:rsidR="00B630A5" w:rsidRPr="00B630A5">
        <w:rPr>
          <w:rFonts w:asciiTheme="minorHAnsi" w:hAnsiTheme="minorHAnsi" w:cstheme="minorHAnsi"/>
          <w:b/>
          <w:bCs/>
        </w:rPr>
        <w:t>dostawa oraz montaż urządzeń do ćwiczeń i materiałów terapeutycznych jako wyposażenie Dziennego Domu Senior + w Przybysławicach</w:t>
      </w:r>
      <w:r w:rsidRPr="00084AE3">
        <w:rPr>
          <w:rFonts w:asciiTheme="minorHAnsi" w:hAnsiTheme="minorHAnsi" w:cstheme="minorHAnsi"/>
        </w:rPr>
        <w:t>, w tym w szczególności:</w:t>
      </w:r>
    </w:p>
    <w:p w14:paraId="18A743E2" w14:textId="77777777" w:rsidR="00AE6436" w:rsidRPr="00A1359C" w:rsidRDefault="00AE6436" w:rsidP="00AE6436">
      <w:pPr>
        <w:pStyle w:val="Akapitzlist"/>
        <w:numPr>
          <w:ilvl w:val="0"/>
          <w:numId w:val="21"/>
        </w:numPr>
        <w:spacing w:after="0"/>
        <w:contextualSpacing w:val="0"/>
        <w:jc w:val="both"/>
        <w:rPr>
          <w:rFonts w:asciiTheme="minorHAnsi" w:hAnsiTheme="minorHAnsi" w:cstheme="minorHAnsi"/>
          <w:lang w:eastAsia="ar-SA"/>
        </w:rPr>
      </w:pPr>
      <w:r w:rsidRPr="00A1359C">
        <w:rPr>
          <w:rFonts w:asciiTheme="minorHAnsi" w:hAnsiTheme="minorHAnsi" w:cstheme="minorHAnsi"/>
          <w:lang w:eastAsia="ar-SA"/>
        </w:rPr>
        <w:t>dostawę do budynku, dokonanie rozładunku, wniesienie do pomieszczeń wskazanych przez Zamawiającego,</w:t>
      </w:r>
    </w:p>
    <w:p w14:paraId="63E405B9" w14:textId="77777777" w:rsidR="00AE6436" w:rsidRPr="00A1359C" w:rsidRDefault="00AE6436" w:rsidP="00AE6436">
      <w:pPr>
        <w:pStyle w:val="Akapitzlist"/>
        <w:numPr>
          <w:ilvl w:val="0"/>
          <w:numId w:val="21"/>
        </w:numPr>
        <w:spacing w:after="0"/>
        <w:contextualSpacing w:val="0"/>
        <w:jc w:val="both"/>
        <w:rPr>
          <w:rFonts w:asciiTheme="minorHAnsi" w:hAnsiTheme="minorHAnsi" w:cstheme="minorHAnsi"/>
          <w:lang w:eastAsia="ar-SA"/>
        </w:rPr>
      </w:pPr>
      <w:r w:rsidRPr="00A1359C">
        <w:rPr>
          <w:rFonts w:asciiTheme="minorHAnsi" w:hAnsiTheme="minorHAnsi" w:cstheme="minorHAnsi"/>
          <w:lang w:eastAsia="ar-SA"/>
        </w:rPr>
        <w:t>montaż, ustawienie i wypoziomowanie.</w:t>
      </w:r>
    </w:p>
    <w:bookmarkEnd w:id="0"/>
    <w:p w14:paraId="3DBC7521" w14:textId="77777777" w:rsidR="00AE6436" w:rsidRPr="00131D32" w:rsidRDefault="00AE6436" w:rsidP="00AE6436">
      <w:pPr>
        <w:pStyle w:val="Akapitzlist"/>
        <w:shd w:val="clear" w:color="auto" w:fill="FFFFFF"/>
        <w:tabs>
          <w:tab w:val="left" w:pos="284"/>
          <w:tab w:val="left" w:leader="dot" w:pos="9203"/>
        </w:tabs>
        <w:ind w:left="284"/>
        <w:jc w:val="both"/>
        <w:textAlignment w:val="auto"/>
        <w:rPr>
          <w:rFonts w:asciiTheme="minorHAnsi" w:hAnsiTheme="minorHAnsi" w:cstheme="minorHAnsi"/>
        </w:rPr>
      </w:pPr>
      <w:r w:rsidRPr="00A1359C">
        <w:rPr>
          <w:rFonts w:asciiTheme="minorHAnsi" w:hAnsiTheme="minorHAnsi" w:cstheme="minorHAnsi"/>
          <w:lang w:eastAsia="zh-CN"/>
        </w:rPr>
        <w:t>Dokładny</w:t>
      </w:r>
      <w:r w:rsidRPr="00A1359C">
        <w:rPr>
          <w:rFonts w:asciiTheme="minorHAnsi" w:hAnsiTheme="minorHAnsi" w:cstheme="minorHAnsi"/>
        </w:rPr>
        <w:t xml:space="preserve"> opis przedmiotu umowy zawiera </w:t>
      </w:r>
      <w:bookmarkStart w:id="2" w:name="_Hlk109044969"/>
      <w:r w:rsidRPr="00A1359C">
        <w:rPr>
          <w:rFonts w:asciiTheme="minorHAnsi" w:hAnsiTheme="minorHAnsi" w:cstheme="minorHAnsi"/>
        </w:rPr>
        <w:t xml:space="preserve">opis przedmiotu zamówienia stanowiący załącznik </w:t>
      </w:r>
      <w:r w:rsidRPr="00131D32">
        <w:rPr>
          <w:rFonts w:asciiTheme="minorHAnsi" w:hAnsiTheme="minorHAnsi" w:cstheme="minorHAnsi"/>
        </w:rPr>
        <w:t xml:space="preserve">nr  </w:t>
      </w:r>
      <w:bookmarkStart w:id="3" w:name="_Hlk157599607"/>
      <w:bookmarkEnd w:id="2"/>
      <w:r w:rsidRPr="00131D32">
        <w:rPr>
          <w:rFonts w:asciiTheme="minorHAnsi" w:hAnsiTheme="minorHAnsi" w:cstheme="minorHAnsi"/>
        </w:rPr>
        <w:t>2 do zapytania ofertowego.</w:t>
      </w:r>
    </w:p>
    <w:bookmarkEnd w:id="3"/>
    <w:p w14:paraId="7C46455D" w14:textId="77777777" w:rsidR="00AE6436" w:rsidRPr="00A1359C" w:rsidRDefault="00AE6436" w:rsidP="00AE6436">
      <w:pPr>
        <w:pStyle w:val="Standard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1359C">
        <w:rPr>
          <w:rFonts w:asciiTheme="minorHAnsi" w:hAnsiTheme="minorHAnsi" w:cstheme="minorHAnsi"/>
          <w:sz w:val="22"/>
          <w:szCs w:val="22"/>
          <w:lang w:eastAsia="zh-CN"/>
        </w:rPr>
        <w:t xml:space="preserve">Przedmiot Umowy zostanie wykonany zgodnie z postanowieniami </w:t>
      </w:r>
      <w:r>
        <w:rPr>
          <w:rFonts w:asciiTheme="minorHAnsi" w:hAnsiTheme="minorHAnsi" w:cstheme="minorHAnsi"/>
          <w:sz w:val="22"/>
          <w:szCs w:val="22"/>
          <w:lang w:eastAsia="zh-CN"/>
        </w:rPr>
        <w:t>zapytania ofertowego</w:t>
      </w:r>
      <w:r w:rsidRPr="00A1359C">
        <w:rPr>
          <w:rFonts w:asciiTheme="minorHAnsi" w:hAnsiTheme="minorHAnsi" w:cstheme="minorHAnsi"/>
          <w:sz w:val="22"/>
          <w:szCs w:val="22"/>
          <w:lang w:eastAsia="zh-CN"/>
        </w:rPr>
        <w:t xml:space="preserve"> oraz ofertą Wykonawcy złożoną w postępowaniu</w:t>
      </w:r>
      <w:r w:rsidRPr="00A1359C">
        <w:rPr>
          <w:rFonts w:asciiTheme="minorHAnsi" w:hAnsiTheme="minorHAnsi" w:cstheme="minorHAnsi"/>
          <w:sz w:val="22"/>
          <w:szCs w:val="22"/>
        </w:rPr>
        <w:t>, w wyniku którego doszło do zawarcia Umowy.</w:t>
      </w:r>
    </w:p>
    <w:p w14:paraId="2EDFFE12" w14:textId="77777777" w:rsidR="00AE6436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6222B7B4" w14:textId="77777777" w:rsidR="00AE6436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2.</w:t>
      </w:r>
    </w:p>
    <w:p w14:paraId="68EE52F3" w14:textId="77777777" w:rsidR="00AE6436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OBOWIĄZKI WYKONAWCY I SPOSÓB REALIZACJI UMOWY</w:t>
      </w:r>
    </w:p>
    <w:p w14:paraId="19F116F6" w14:textId="77777777" w:rsidR="00AE6436" w:rsidRDefault="00AE6436" w:rsidP="00AE6436">
      <w:pPr>
        <w:pStyle w:val="Standard"/>
        <w:numPr>
          <w:ilvl w:val="0"/>
          <w:numId w:val="18"/>
        </w:numPr>
        <w:tabs>
          <w:tab w:val="left" w:pos="624"/>
        </w:tabs>
        <w:spacing w:before="120"/>
        <w:ind w:left="284" w:hanging="284"/>
        <w:jc w:val="both"/>
      </w:pPr>
      <w:r>
        <w:rPr>
          <w:rFonts w:ascii="Calibri" w:hAnsi="Calibri" w:cs="Calibri"/>
          <w:sz w:val="22"/>
          <w:szCs w:val="22"/>
        </w:rPr>
        <w:t xml:space="preserve">Do obowiązków </w:t>
      </w:r>
      <w:r>
        <w:rPr>
          <w:rFonts w:ascii="Calibri" w:hAnsi="Calibri" w:cs="Calibri"/>
          <w:sz w:val="22"/>
          <w:szCs w:val="22"/>
          <w:lang w:eastAsia="zh-CN"/>
        </w:rPr>
        <w:t>Wykonawcy</w:t>
      </w:r>
      <w:r>
        <w:rPr>
          <w:rFonts w:ascii="Calibri" w:hAnsi="Calibri" w:cs="Calibri"/>
          <w:sz w:val="22"/>
          <w:szCs w:val="22"/>
        </w:rPr>
        <w:t xml:space="preserve"> należy:</w:t>
      </w:r>
    </w:p>
    <w:p w14:paraId="510A974F" w14:textId="77777777" w:rsidR="00AE6436" w:rsidRDefault="00AE6436" w:rsidP="00AE643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>prawidłowa, zgodnie ze sztuką oraz zasadami bezpieczeństwa i zgodnie z przepisami powszechnie obowiązującego prawa, organizacja na terenie obiektu prac montażowych,</w:t>
      </w:r>
    </w:p>
    <w:p w14:paraId="1E5B9787" w14:textId="77777777" w:rsidR="00AE6436" w:rsidRDefault="00AE6436" w:rsidP="00AE643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>niezwłoczne informowanie Zamawiającego o wystąpieniu jakichkolwiek okoliczności, które mogą mieć wpływ na jakość wykonywanych dostaw lub na termin realizacji umowy.</w:t>
      </w:r>
    </w:p>
    <w:p w14:paraId="3AD0EA1D" w14:textId="77777777" w:rsidR="00AE6436" w:rsidRDefault="00AE6436" w:rsidP="00AE6436">
      <w:pPr>
        <w:pStyle w:val="Standard"/>
        <w:numPr>
          <w:ilvl w:val="0"/>
          <w:numId w:val="18"/>
        </w:numPr>
        <w:tabs>
          <w:tab w:val="left" w:pos="624"/>
        </w:tabs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Wykonawca</w:t>
      </w:r>
      <w:r>
        <w:rPr>
          <w:rFonts w:ascii="Calibri" w:hAnsi="Calibri" w:cs="Calibri"/>
          <w:sz w:val="22"/>
          <w:szCs w:val="22"/>
        </w:rPr>
        <w:t xml:space="preserve"> zobowiązuje się do wykonania przedmiotu umowy zgodnie z obowiązującymi przepisami oraz na warunkach określonych w umowie.</w:t>
      </w:r>
    </w:p>
    <w:p w14:paraId="7BB22CBA" w14:textId="77777777" w:rsidR="00AE6436" w:rsidRDefault="00AE6436" w:rsidP="00AE6436">
      <w:pPr>
        <w:pStyle w:val="Standard"/>
        <w:numPr>
          <w:ilvl w:val="0"/>
          <w:numId w:val="18"/>
        </w:numPr>
        <w:tabs>
          <w:tab w:val="left" w:pos="62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Wykonawca zobowiązany jest w szczególności do:</w:t>
      </w:r>
    </w:p>
    <w:p w14:paraId="7D6AE5BC" w14:textId="77777777" w:rsidR="00AE6436" w:rsidRDefault="00AE6436" w:rsidP="00AE6436">
      <w:pPr>
        <w:pStyle w:val="Standard"/>
        <w:numPr>
          <w:ilvl w:val="0"/>
          <w:numId w:val="22"/>
        </w:numPr>
        <w:tabs>
          <w:tab w:val="left" w:pos="1359"/>
        </w:tabs>
        <w:spacing w:line="228" w:lineRule="auto"/>
        <w:ind w:left="650" w:right="20" w:hanging="350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przestrzegania obowiązujących przepisów BHP i ppoż. oraz zabezpieczenia pomieszczeń w których realizowane będzie zamówienie i sąsiadujących z nimi ciągów komunikacyjnych przed zabrudzeniem i uszkodzeniem, w tym stolarki drzwiowej, posadzek, itp.,</w:t>
      </w:r>
    </w:p>
    <w:p w14:paraId="08FC5B68" w14:textId="77777777" w:rsidR="00AE6436" w:rsidRDefault="00AE6436" w:rsidP="00AE6436">
      <w:pPr>
        <w:pStyle w:val="Standard"/>
        <w:numPr>
          <w:ilvl w:val="0"/>
          <w:numId w:val="20"/>
        </w:numPr>
        <w:tabs>
          <w:tab w:val="left" w:pos="1359"/>
        </w:tabs>
        <w:spacing w:line="228" w:lineRule="auto"/>
        <w:ind w:left="650" w:right="20" w:hanging="350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wykonania na własny koszt niezbędnych napraw wszystkich ewentualnych uszkodzeń wynikłych w związku z realizowanym zamówieniem,</w:t>
      </w:r>
    </w:p>
    <w:p w14:paraId="544B4CDE" w14:textId="77777777" w:rsidR="00AE6436" w:rsidRDefault="00AE6436" w:rsidP="00AE6436">
      <w:pPr>
        <w:pStyle w:val="Standard"/>
        <w:numPr>
          <w:ilvl w:val="0"/>
          <w:numId w:val="20"/>
        </w:numPr>
        <w:tabs>
          <w:tab w:val="left" w:pos="1359"/>
        </w:tabs>
        <w:spacing w:line="228" w:lineRule="auto"/>
        <w:ind w:left="650" w:right="20" w:hanging="350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należytego uprzątnięcia miejsc, w których są lub były prowadzone prace i wykorzystywanych ciągów komunikacyjnych.</w:t>
      </w:r>
    </w:p>
    <w:p w14:paraId="67D0C14E" w14:textId="169C03D5" w:rsidR="00AE6436" w:rsidRDefault="00AE6436" w:rsidP="00AE6436">
      <w:pPr>
        <w:pStyle w:val="Standard"/>
        <w:numPr>
          <w:ilvl w:val="0"/>
          <w:numId w:val="18"/>
        </w:numPr>
        <w:tabs>
          <w:tab w:val="left" w:pos="624"/>
        </w:tabs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Wykonawca</w:t>
      </w:r>
      <w:r>
        <w:rPr>
          <w:rFonts w:ascii="Calibri" w:hAnsi="Calibri" w:cs="Calibri"/>
          <w:sz w:val="22"/>
          <w:szCs w:val="22"/>
        </w:rPr>
        <w:t xml:space="preserve"> ponosi odpowiedzialność za wady i szkody powstałe w czasie transportu </w:t>
      </w:r>
      <w:r w:rsidR="00B630A5">
        <w:rPr>
          <w:rFonts w:ascii="Calibri" w:hAnsi="Calibri" w:cs="Calibri"/>
          <w:sz w:val="22"/>
          <w:szCs w:val="22"/>
        </w:rPr>
        <w:t>urządzeń</w:t>
      </w:r>
      <w:r>
        <w:rPr>
          <w:rFonts w:ascii="Calibri" w:hAnsi="Calibri" w:cs="Calibri"/>
          <w:sz w:val="22"/>
          <w:szCs w:val="22"/>
        </w:rPr>
        <w:t>, stanowiących przedmiot umowy do miejsca montażu.</w:t>
      </w:r>
    </w:p>
    <w:p w14:paraId="4E94B350" w14:textId="77777777" w:rsidR="00AE6436" w:rsidRPr="007A4260" w:rsidRDefault="00AE6436" w:rsidP="00AE6436">
      <w:pPr>
        <w:pStyle w:val="Standard"/>
        <w:numPr>
          <w:ilvl w:val="0"/>
          <w:numId w:val="18"/>
        </w:numPr>
        <w:tabs>
          <w:tab w:val="left" w:pos="624"/>
        </w:tabs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Wszelkie</w:t>
      </w:r>
      <w:r>
        <w:rPr>
          <w:rFonts w:ascii="Calibri" w:hAnsi="Calibri" w:cs="Calibri"/>
          <w:sz w:val="22"/>
          <w:szCs w:val="22"/>
        </w:rPr>
        <w:t xml:space="preserve"> koszty związane ze zużyciem mediów w ramach realizacji przedmiotu umowy ponosi Wykonawca.</w:t>
      </w:r>
    </w:p>
    <w:p w14:paraId="39AFE612" w14:textId="77777777" w:rsidR="00AE6436" w:rsidRPr="00104644" w:rsidRDefault="00AE6436" w:rsidP="00AE6436">
      <w:pPr>
        <w:pStyle w:val="Standard"/>
        <w:numPr>
          <w:ilvl w:val="0"/>
          <w:numId w:val="18"/>
        </w:numPr>
        <w:tabs>
          <w:tab w:val="left" w:pos="624"/>
        </w:tabs>
        <w:ind w:left="284"/>
        <w:jc w:val="both"/>
        <w:rPr>
          <w:rFonts w:ascii="Calibri" w:hAnsi="Calibri" w:cs="Calibri"/>
          <w:sz w:val="22"/>
          <w:szCs w:val="22"/>
        </w:rPr>
      </w:pPr>
      <w:bookmarkStart w:id="4" w:name="_Hlk96080825"/>
      <w:r w:rsidRPr="00104644">
        <w:rPr>
          <w:rFonts w:ascii="Calibri" w:hAnsi="Calibri" w:cs="Calibri"/>
          <w:sz w:val="22"/>
          <w:szCs w:val="22"/>
        </w:rPr>
        <w:t xml:space="preserve">Wykonawca w ramach wynagrodzenia zobowiązany jest do usunięcia i utylizacji opakowań, foli itp.  </w:t>
      </w:r>
    </w:p>
    <w:bookmarkEnd w:id="4"/>
    <w:p w14:paraId="2C1A0A7F" w14:textId="77777777" w:rsidR="00AE6436" w:rsidRDefault="00AE6436" w:rsidP="00AE6436">
      <w:pPr>
        <w:pStyle w:val="Standard"/>
        <w:tabs>
          <w:tab w:val="left" w:pos="624"/>
        </w:tabs>
        <w:jc w:val="both"/>
      </w:pPr>
    </w:p>
    <w:p w14:paraId="7E116853" w14:textId="77777777" w:rsidR="00AE6436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bookmarkStart w:id="5" w:name="_Hlk9340804"/>
      <w:bookmarkEnd w:id="1"/>
      <w:r>
        <w:rPr>
          <w:rFonts w:ascii="Calibri" w:hAnsi="Calibri" w:cs="Calibri"/>
          <w:b/>
          <w:sz w:val="22"/>
          <w:szCs w:val="22"/>
        </w:rPr>
        <w:t>§ 3.</w:t>
      </w:r>
    </w:p>
    <w:bookmarkEnd w:id="5"/>
    <w:p w14:paraId="7CDC2F36" w14:textId="77777777" w:rsidR="00AE6436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TERMIN</w:t>
      </w:r>
    </w:p>
    <w:p w14:paraId="260C1C96" w14:textId="77777777" w:rsidR="00AE6436" w:rsidRDefault="00AE6436" w:rsidP="00AE6436">
      <w:pPr>
        <w:pStyle w:val="Standard"/>
        <w:tabs>
          <w:tab w:val="left" w:pos="703"/>
        </w:tabs>
        <w:spacing w:before="120"/>
        <w:ind w:left="27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Przedmiot umowy należy wykonać w terminie </w:t>
      </w:r>
      <w:r w:rsidRPr="00FE30E3">
        <w:rPr>
          <w:rFonts w:ascii="Calibri" w:hAnsi="Calibri" w:cs="Calibri"/>
          <w:b/>
          <w:sz w:val="22"/>
          <w:szCs w:val="22"/>
        </w:rPr>
        <w:t xml:space="preserve">do </w:t>
      </w:r>
      <w:r>
        <w:rPr>
          <w:rFonts w:ascii="Calibri" w:hAnsi="Calibri" w:cs="Calibri"/>
          <w:b/>
          <w:sz w:val="22"/>
          <w:szCs w:val="22"/>
        </w:rPr>
        <w:t>12</w:t>
      </w:r>
      <w:r w:rsidRPr="00FE30E3">
        <w:rPr>
          <w:rFonts w:ascii="Calibri" w:hAnsi="Calibri" w:cs="Calibri"/>
          <w:b/>
          <w:sz w:val="22"/>
          <w:szCs w:val="22"/>
        </w:rPr>
        <w:t xml:space="preserve"> grudnia 2025r.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9B1649C" w14:textId="77777777" w:rsidR="00AE6436" w:rsidRPr="00F21A72" w:rsidRDefault="00AE6436" w:rsidP="00AE6436">
      <w:pPr>
        <w:pStyle w:val="Standard"/>
        <w:tabs>
          <w:tab w:val="left" w:pos="703"/>
        </w:tabs>
        <w:spacing w:before="120"/>
        <w:ind w:left="278"/>
        <w:jc w:val="both"/>
        <w:rPr>
          <w:color w:val="FF0000"/>
        </w:rPr>
      </w:pPr>
    </w:p>
    <w:p w14:paraId="656D7E66" w14:textId="77777777" w:rsidR="00AE6436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4.</w:t>
      </w:r>
    </w:p>
    <w:p w14:paraId="34970511" w14:textId="77777777" w:rsidR="00AE6436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ODBIORY</w:t>
      </w:r>
    </w:p>
    <w:p w14:paraId="20AA3A3D" w14:textId="77777777" w:rsidR="00AE6436" w:rsidRDefault="00AE6436" w:rsidP="00AE6436">
      <w:pPr>
        <w:pStyle w:val="Standard"/>
        <w:numPr>
          <w:ilvl w:val="0"/>
          <w:numId w:val="23"/>
        </w:numPr>
        <w:spacing w:before="120"/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Strony</w:t>
      </w:r>
      <w:r>
        <w:rPr>
          <w:rFonts w:ascii="Calibri" w:hAnsi="Calibri" w:cs="Calibri"/>
          <w:sz w:val="22"/>
          <w:szCs w:val="22"/>
        </w:rPr>
        <w:t xml:space="preserve"> nie </w:t>
      </w:r>
      <w:r>
        <w:rPr>
          <w:rFonts w:ascii="Calibri" w:hAnsi="Calibri" w:cs="Calibri"/>
          <w:sz w:val="22"/>
          <w:szCs w:val="22"/>
          <w:lang w:eastAsia="zh-CN"/>
        </w:rPr>
        <w:t>przewidują</w:t>
      </w:r>
      <w:r>
        <w:rPr>
          <w:rFonts w:ascii="Calibri" w:hAnsi="Calibri" w:cs="Calibri"/>
          <w:sz w:val="22"/>
          <w:szCs w:val="22"/>
        </w:rPr>
        <w:t xml:space="preserve"> dokonywania odbiorów częściowych.</w:t>
      </w:r>
    </w:p>
    <w:p w14:paraId="3D890090" w14:textId="77777777" w:rsidR="00AE6436" w:rsidRDefault="00AE6436" w:rsidP="00AE6436">
      <w:pPr>
        <w:pStyle w:val="Standard"/>
        <w:numPr>
          <w:ilvl w:val="0"/>
          <w:numId w:val="7"/>
        </w:numPr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Wykonawca</w:t>
      </w:r>
      <w:r>
        <w:rPr>
          <w:rFonts w:ascii="Calibri" w:hAnsi="Calibri" w:cs="Calibri"/>
          <w:sz w:val="22"/>
          <w:szCs w:val="22"/>
        </w:rPr>
        <w:t xml:space="preserve"> zobowiązany jest zawiadomić Zamawiającego o gotowości do odbioru wykonanych dostaw pisemnie lub drogą elektroniczną na adres………………………………………… .</w:t>
      </w:r>
    </w:p>
    <w:p w14:paraId="4BE77C50" w14:textId="77777777" w:rsidR="00AE6436" w:rsidRDefault="00AE6436" w:rsidP="00AE6436">
      <w:pPr>
        <w:pStyle w:val="Standard"/>
        <w:numPr>
          <w:ilvl w:val="0"/>
          <w:numId w:val="7"/>
        </w:numPr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Odbiór</w:t>
      </w:r>
      <w:r>
        <w:rPr>
          <w:rFonts w:ascii="Calibri" w:hAnsi="Calibri" w:cs="Calibri"/>
          <w:sz w:val="22"/>
          <w:szCs w:val="22"/>
        </w:rPr>
        <w:t xml:space="preserve"> odbędzie się w terminie do 7 dni roboczych od dnia doręczenia Zamawiającemu zgłoszenia gotowości do odbioru.</w:t>
      </w:r>
    </w:p>
    <w:p w14:paraId="0A98E767" w14:textId="77777777" w:rsidR="00AE6436" w:rsidRDefault="00AE6436" w:rsidP="00AE6436">
      <w:pPr>
        <w:pStyle w:val="Standard"/>
        <w:numPr>
          <w:ilvl w:val="0"/>
          <w:numId w:val="7"/>
        </w:numPr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Jeżeli</w:t>
      </w:r>
      <w:r>
        <w:rPr>
          <w:rFonts w:ascii="Calibri" w:hAnsi="Calibri" w:cs="Calibri"/>
          <w:sz w:val="22"/>
          <w:szCs w:val="22"/>
        </w:rPr>
        <w:t xml:space="preserve"> w toku czynności odbioru zostanie stwierdzone, że przedmiot umowy nie osiągnął gotowości do odbioru, Zamawiający może odmówić odbioru.</w:t>
      </w:r>
    </w:p>
    <w:p w14:paraId="26F201D5" w14:textId="77777777" w:rsidR="00AE6436" w:rsidRDefault="00AE6436" w:rsidP="00AE6436">
      <w:pPr>
        <w:pStyle w:val="Standard"/>
        <w:numPr>
          <w:ilvl w:val="0"/>
          <w:numId w:val="7"/>
        </w:numPr>
        <w:ind w:left="284" w:hanging="284"/>
        <w:jc w:val="both"/>
      </w:pPr>
      <w:r>
        <w:rPr>
          <w:rFonts w:ascii="Calibri" w:hAnsi="Calibri" w:cs="Calibri"/>
          <w:sz w:val="22"/>
          <w:szCs w:val="22"/>
        </w:rPr>
        <w:t xml:space="preserve">Z </w:t>
      </w:r>
      <w:r>
        <w:rPr>
          <w:rFonts w:ascii="Calibri" w:hAnsi="Calibri" w:cs="Calibri"/>
          <w:sz w:val="22"/>
          <w:szCs w:val="22"/>
          <w:lang w:eastAsia="zh-CN"/>
        </w:rPr>
        <w:t>czynności</w:t>
      </w:r>
      <w:r>
        <w:rPr>
          <w:rFonts w:ascii="Calibri" w:hAnsi="Calibri" w:cs="Calibri"/>
          <w:sz w:val="22"/>
          <w:szCs w:val="22"/>
        </w:rPr>
        <w:t xml:space="preserve"> odbioru będzie spisany protokół, zawierający wszelkie ustalenia dokonane w toku odbioru oraz terminy wyznaczone na usunięcie stwierdzonych w czasie odbioru wad.</w:t>
      </w:r>
    </w:p>
    <w:p w14:paraId="2D3D10B0" w14:textId="77777777" w:rsidR="00AE6436" w:rsidRDefault="00AE6436" w:rsidP="00AE6436">
      <w:pPr>
        <w:pStyle w:val="Standard"/>
        <w:numPr>
          <w:ilvl w:val="0"/>
          <w:numId w:val="7"/>
        </w:numPr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Dokumentem</w:t>
      </w:r>
      <w:r>
        <w:rPr>
          <w:rFonts w:ascii="Calibri" w:hAnsi="Calibri" w:cs="Calibri"/>
          <w:sz w:val="22"/>
          <w:szCs w:val="22"/>
        </w:rPr>
        <w:t xml:space="preserve"> potwierdzającym przejęcie przez Zamawiającego przedmiotu umowy jest protokół końcowego odbioru, podpisany przez strony umowy.</w:t>
      </w:r>
    </w:p>
    <w:p w14:paraId="1AB5EE48" w14:textId="77777777" w:rsidR="00AE6436" w:rsidRDefault="00AE6436" w:rsidP="00AE6436">
      <w:pPr>
        <w:pStyle w:val="Standard"/>
        <w:numPr>
          <w:ilvl w:val="0"/>
          <w:numId w:val="7"/>
        </w:numPr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Jeżeli</w:t>
      </w:r>
      <w:r>
        <w:rPr>
          <w:rFonts w:ascii="Calibri" w:hAnsi="Calibri" w:cs="Calibri"/>
          <w:sz w:val="22"/>
          <w:szCs w:val="22"/>
        </w:rPr>
        <w:t xml:space="preserve"> w toku czynności odbioru zostaną stwierdzone wady:</w:t>
      </w:r>
    </w:p>
    <w:p w14:paraId="5082F86D" w14:textId="77777777" w:rsidR="00AE6436" w:rsidRDefault="00AE6436" w:rsidP="00AE6436">
      <w:pPr>
        <w:pStyle w:val="Akapitzlist"/>
        <w:numPr>
          <w:ilvl w:val="0"/>
          <w:numId w:val="24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>Nadające się do usunięcia – Zamawiający może:</w:t>
      </w:r>
    </w:p>
    <w:p w14:paraId="4B81573F" w14:textId="77777777" w:rsidR="00AE6436" w:rsidRDefault="00AE6436" w:rsidP="00AE6436">
      <w:pPr>
        <w:pStyle w:val="Akapitzlist"/>
        <w:numPr>
          <w:ilvl w:val="0"/>
          <w:numId w:val="25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>odmówić odbioru do czasu usunięcia wad,</w:t>
      </w:r>
    </w:p>
    <w:p w14:paraId="3BFCEA12" w14:textId="77777777" w:rsidR="00AE6436" w:rsidRDefault="00AE6436" w:rsidP="00AE6436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>odebrać dostawy i wyznaczyć termin na usunięcie wad albo</w:t>
      </w:r>
    </w:p>
    <w:p w14:paraId="70AC9ABD" w14:textId="77777777" w:rsidR="00AE6436" w:rsidRDefault="00AE6436" w:rsidP="00AE6436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>obniżyć wynagrodzenie za przedmiot umowy odpowiednio do utraconej wartości użytkowej lub estetycznej.</w:t>
      </w:r>
    </w:p>
    <w:p w14:paraId="28B93B93" w14:textId="77777777" w:rsidR="00AE6436" w:rsidRDefault="00AE6436" w:rsidP="00AE6436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>Nie nadające się do usunięcia – Zamawiający może:</w:t>
      </w:r>
    </w:p>
    <w:p w14:paraId="652F3411" w14:textId="77777777" w:rsidR="00AE6436" w:rsidRDefault="00AE6436" w:rsidP="00AE6436">
      <w:pPr>
        <w:pStyle w:val="Akapitzlist"/>
        <w:numPr>
          <w:ilvl w:val="0"/>
          <w:numId w:val="26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>jeżeli wady nie uniemożliwiają użytkowanie przedmiotu umowy zgodnie z jego przeznaczeniem – odebrać dostawy i obniżyć wynagrodzenie za przedmiot umowy odpowiednio do utraconej wartości użytkowej, estetycznej,</w:t>
      </w:r>
    </w:p>
    <w:p w14:paraId="5EED5CD2" w14:textId="77777777" w:rsidR="00AE6436" w:rsidRDefault="00AE6436" w:rsidP="00AE6436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>jeżeli wady uniemożliwiają użytkowanie przedmiotu umowy zgodnie z jego przeznaczeniem – odstąpić od umowy lub żądać wykonania przedmiotu umowy po raz drugi w ramach wynagrodzenia ustalonego niniejszą umową, zachowując prawo domagania się od Wykonawcy naprawienia szkody wynikłej z zwłoki.</w:t>
      </w:r>
    </w:p>
    <w:p w14:paraId="530ECCAA" w14:textId="77777777" w:rsidR="00AE6436" w:rsidRDefault="00AE6436" w:rsidP="00AE6436">
      <w:pPr>
        <w:pStyle w:val="Akapitzlist"/>
        <w:jc w:val="both"/>
        <w:rPr>
          <w:rFonts w:cs="Calibri"/>
        </w:rPr>
      </w:pPr>
      <w:r>
        <w:rPr>
          <w:rFonts w:cs="Calibri"/>
        </w:rPr>
        <w:t>Zamawiający zachowuje przy tym także prawo do naliczania kar, o których mowa w § 7 niniejszej umowy.</w:t>
      </w:r>
    </w:p>
    <w:p w14:paraId="79CE7091" w14:textId="77777777" w:rsidR="00AE6436" w:rsidRDefault="00AE6436" w:rsidP="00AE6436">
      <w:pPr>
        <w:pStyle w:val="Standard"/>
        <w:numPr>
          <w:ilvl w:val="0"/>
          <w:numId w:val="7"/>
        </w:numPr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Jeżeli</w:t>
      </w:r>
      <w:r>
        <w:rPr>
          <w:rFonts w:ascii="Calibri" w:hAnsi="Calibri" w:cs="Calibri"/>
          <w:sz w:val="22"/>
          <w:szCs w:val="22"/>
        </w:rPr>
        <w:t xml:space="preserve"> odbiór został dokonany, a nie zaszły wcześniej okoliczności wskazane w ust. 4 lub 7 pkt 1 lit. a, Wykonawca nie pozostaje w zwłoce ze spełnieniem zobowiązania wynikającego z umowy od daty gotowości do odbioru.</w:t>
      </w:r>
    </w:p>
    <w:p w14:paraId="7FC17092" w14:textId="304EBF43" w:rsidR="00AE6436" w:rsidRDefault="00AE6436" w:rsidP="00AE6436">
      <w:pPr>
        <w:pStyle w:val="Standard"/>
        <w:numPr>
          <w:ilvl w:val="0"/>
          <w:numId w:val="7"/>
        </w:numPr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Wykonawca</w:t>
      </w:r>
      <w:r>
        <w:rPr>
          <w:rFonts w:ascii="Calibri" w:hAnsi="Calibri" w:cs="Calibri"/>
          <w:sz w:val="22"/>
          <w:szCs w:val="22"/>
        </w:rPr>
        <w:t xml:space="preserve"> przedłoży Zamawiającemu najpóźniej w dniu</w:t>
      </w:r>
      <w:r>
        <w:rPr>
          <w:rFonts w:ascii="Calibri" w:eastAsia="Arial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zrealizowania całości zamówienia </w:t>
      </w:r>
      <w:r>
        <w:rPr>
          <w:rFonts w:ascii="Calibri" w:hAnsi="Calibri" w:cs="Calibri"/>
          <w:sz w:val="22"/>
          <w:szCs w:val="22"/>
        </w:rPr>
        <w:lastRenderedPageBreak/>
        <w:t>dokumenty dotyczące przedmiotu umowy, tj.: dokumenty gwarancyjne, zalecenia, wymagania i instrukcje opracowane przez producentów i dostawców dotyczące sposobu i warunków prawidłowego użytkowania, instrukcje obsługi i konserwacji oraz karty katalogowe, świadectwa jakości, certyfikaty, świadectwa wykonania prób, atesty – o ile zostały wydane.</w:t>
      </w:r>
    </w:p>
    <w:p w14:paraId="3B0881A8" w14:textId="77777777" w:rsidR="00AE6436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  <w:lang w:eastAsia="zh-CN"/>
        </w:rPr>
      </w:pPr>
    </w:p>
    <w:p w14:paraId="5062E42B" w14:textId="77777777" w:rsidR="00AE6436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§ 5.</w:t>
      </w:r>
    </w:p>
    <w:p w14:paraId="7CD8332A" w14:textId="77777777" w:rsidR="00AE6436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WYNAGRODZNIE</w:t>
      </w:r>
    </w:p>
    <w:p w14:paraId="0D2FC188" w14:textId="77777777" w:rsidR="00AE6436" w:rsidRDefault="00AE6436" w:rsidP="00AE6436">
      <w:pPr>
        <w:pStyle w:val="Standard"/>
        <w:numPr>
          <w:ilvl w:val="0"/>
          <w:numId w:val="5"/>
        </w:numPr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 xml:space="preserve">Za wykonanie przedmiotu umowy Zamawiający zapłaci Wykonawcy wynagrodzenie ryczałtowe w wysokości </w:t>
      </w:r>
      <w:r>
        <w:rPr>
          <w:rFonts w:ascii="Calibri" w:hAnsi="Calibri" w:cs="Calibri"/>
          <w:b/>
          <w:sz w:val="22"/>
          <w:szCs w:val="22"/>
          <w:lang w:eastAsia="zh-CN"/>
        </w:rPr>
        <w:t>……………..zł brutto</w:t>
      </w:r>
      <w:r>
        <w:rPr>
          <w:rFonts w:ascii="Calibri" w:hAnsi="Calibri" w:cs="Calibri"/>
          <w:sz w:val="22"/>
          <w:szCs w:val="22"/>
          <w:lang w:eastAsia="zh-CN"/>
        </w:rPr>
        <w:t xml:space="preserve"> (słownie ………………………………zł).</w:t>
      </w:r>
    </w:p>
    <w:p w14:paraId="7C2027D7" w14:textId="77777777" w:rsidR="00AE6436" w:rsidRDefault="00AE6436" w:rsidP="00AE6436">
      <w:pPr>
        <w:pStyle w:val="Standard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Wynagrodzenie rozliczone będzie na podstawie faktury wystawionej przez Wykonawcę.</w:t>
      </w:r>
    </w:p>
    <w:p w14:paraId="78A54E1A" w14:textId="77777777" w:rsidR="00AE6436" w:rsidRDefault="00AE6436" w:rsidP="00AE6436">
      <w:pPr>
        <w:pStyle w:val="Standard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Podstawę sporządzenia faktury stanowić będzie podpisany protokół odbioru.</w:t>
      </w:r>
    </w:p>
    <w:p w14:paraId="78B223F8" w14:textId="77777777" w:rsidR="00AE6436" w:rsidRDefault="00AE6436" w:rsidP="00AE6436">
      <w:pPr>
        <w:pStyle w:val="Standard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Zapłata za wykonane przez Wykonawcę dostawy dokonana zostanie przez Zamawiającego przelewem na konto Wykonawcy …………………………………………………………………………………………</w:t>
      </w:r>
    </w:p>
    <w:p w14:paraId="651AC9EB" w14:textId="77777777" w:rsidR="00AE6436" w:rsidRDefault="00AE6436" w:rsidP="00AE6436">
      <w:pPr>
        <w:pStyle w:val="Standard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 xml:space="preserve">Termin płatności faktury – </w:t>
      </w:r>
      <w:r w:rsidRPr="00131D32">
        <w:rPr>
          <w:rFonts w:ascii="Calibri" w:hAnsi="Calibri" w:cs="Calibri"/>
          <w:sz w:val="22"/>
          <w:szCs w:val="22"/>
          <w:lang w:eastAsia="zh-CN"/>
        </w:rPr>
        <w:t xml:space="preserve">do 14 dni </w:t>
      </w:r>
      <w:r>
        <w:rPr>
          <w:rFonts w:ascii="Calibri" w:hAnsi="Calibri" w:cs="Calibri"/>
          <w:sz w:val="22"/>
          <w:szCs w:val="22"/>
          <w:lang w:eastAsia="zh-CN"/>
        </w:rPr>
        <w:t>od daty doręczenia faktury Zamawiającemu.</w:t>
      </w:r>
    </w:p>
    <w:p w14:paraId="4FC11AB5" w14:textId="77777777" w:rsidR="00AE6436" w:rsidRDefault="00AE6436" w:rsidP="00AE6436">
      <w:pPr>
        <w:pStyle w:val="Standard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Za dokonanie zapłaty, o której mowa w ust. 5 przyjmuje się datę uznania na rachunku Wykonawcy.</w:t>
      </w:r>
    </w:p>
    <w:p w14:paraId="3E2A5F88" w14:textId="77777777" w:rsidR="00AE6436" w:rsidRPr="005B4C70" w:rsidRDefault="00AE6436" w:rsidP="00AE6436">
      <w:pPr>
        <w:pStyle w:val="Standard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5759CD">
        <w:rPr>
          <w:rFonts w:asciiTheme="minorHAnsi" w:hAnsiTheme="minorHAnsi" w:cstheme="minorHAnsi"/>
          <w:sz w:val="22"/>
          <w:szCs w:val="22"/>
          <w:lang w:eastAsia="zh-CN"/>
        </w:rPr>
        <w:t xml:space="preserve">Wynagrodzenie, o którym mowa w ust. 1 płatne będzie w terminie do 14 dni po otrzymaniu przez Zamawiającego prawidłowo wystawionej przez Wykonawcę faktury. </w:t>
      </w:r>
      <w:r w:rsidRPr="005B4C70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W fakturze Wykonawca musi wskazać, że nabywcą usługi jest </w:t>
      </w:r>
      <w:bookmarkStart w:id="6" w:name="_Hlk212461715"/>
      <w:r w:rsidRPr="005B4C70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Gmina </w:t>
      </w:r>
      <w:r>
        <w:rPr>
          <w:rFonts w:asciiTheme="minorHAnsi" w:hAnsiTheme="minorHAnsi" w:cstheme="minorHAnsi"/>
          <w:b/>
          <w:sz w:val="22"/>
          <w:szCs w:val="22"/>
          <w:lang w:eastAsia="zh-CN"/>
        </w:rPr>
        <w:t>Garbów ul. Krakowskie Przedmieście 50, 21-080 Garbów</w:t>
      </w:r>
      <w:r w:rsidRPr="005B4C70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bookmarkEnd w:id="6"/>
      <w:r w:rsidRPr="005B4C70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NIP: </w:t>
      </w:r>
      <w:r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713 28 84 258. </w:t>
      </w:r>
      <w:r w:rsidRPr="005B4C70">
        <w:rPr>
          <w:rFonts w:asciiTheme="minorHAnsi" w:hAnsiTheme="minorHAnsi" w:cstheme="minorHAnsi"/>
          <w:b/>
          <w:sz w:val="22"/>
          <w:szCs w:val="22"/>
          <w:lang w:eastAsia="zh-CN"/>
        </w:rPr>
        <w:t>Faktura zostanie doręczona na adres</w:t>
      </w:r>
      <w:r w:rsidRPr="00084AE3">
        <w:t xml:space="preserve"> </w:t>
      </w:r>
      <w:r w:rsidRPr="00084AE3">
        <w:rPr>
          <w:rFonts w:asciiTheme="minorHAnsi" w:hAnsiTheme="minorHAnsi" w:cstheme="minorHAnsi"/>
          <w:b/>
          <w:sz w:val="22"/>
          <w:szCs w:val="22"/>
          <w:lang w:eastAsia="zh-CN"/>
        </w:rPr>
        <w:t>Gmina Garbów ul. Krakowskie Przedmieście 50, 21-080 Garbów</w:t>
      </w:r>
      <w:r w:rsidRPr="005B4C70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lub przesłana drogą elektroniczną na adres e-mail: </w:t>
      </w:r>
      <w:r>
        <w:rPr>
          <w:rFonts w:asciiTheme="minorHAnsi" w:hAnsiTheme="minorHAnsi" w:cstheme="minorHAnsi"/>
          <w:b/>
          <w:sz w:val="22"/>
          <w:szCs w:val="22"/>
          <w:lang w:eastAsia="zh-CN"/>
        </w:rPr>
        <w:t>ug@garbow.pl</w:t>
      </w:r>
      <w:r w:rsidRPr="005B4C70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. </w:t>
      </w:r>
    </w:p>
    <w:p w14:paraId="7A9FACB5" w14:textId="77777777" w:rsidR="00AE6436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5AB1A6D2" w14:textId="77777777" w:rsidR="00AE6436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6C59A4EC" w14:textId="77777777" w:rsidR="00AE6436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6.</w:t>
      </w:r>
    </w:p>
    <w:p w14:paraId="4618DB62" w14:textId="77777777" w:rsidR="00AE6436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GWARANCJA</w:t>
      </w:r>
    </w:p>
    <w:p w14:paraId="42A51CF0" w14:textId="77777777" w:rsidR="00AE6436" w:rsidRDefault="00AE6436" w:rsidP="00AE6436">
      <w:pPr>
        <w:pStyle w:val="Standard"/>
        <w:numPr>
          <w:ilvl w:val="3"/>
          <w:numId w:val="8"/>
        </w:numPr>
        <w:tabs>
          <w:tab w:val="left" w:pos="568"/>
        </w:tabs>
        <w:spacing w:before="120"/>
        <w:ind w:left="284" w:hanging="284"/>
        <w:jc w:val="both"/>
      </w:pPr>
      <w:r w:rsidRPr="00A125C0">
        <w:rPr>
          <w:rFonts w:ascii="Calibri" w:hAnsi="Calibri" w:cs="Calibri"/>
          <w:sz w:val="22"/>
          <w:szCs w:val="22"/>
          <w:lang w:eastAsia="zh-CN"/>
        </w:rPr>
        <w:t>Wykonawca udziela Zamawiającemu gwarancji jakości</w:t>
      </w:r>
      <w:r w:rsidRPr="00A125C0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b/>
          <w:sz w:val="22"/>
          <w:szCs w:val="22"/>
          <w:u w:val="single"/>
          <w:lang w:eastAsia="zh-CN"/>
        </w:rPr>
        <w:t>…………………………………………………………………..</w:t>
      </w:r>
      <w:r w:rsidRPr="00A125C0">
        <w:rPr>
          <w:rFonts w:ascii="Calibri" w:hAnsi="Calibri" w:cs="Calibri"/>
          <w:sz w:val="22"/>
          <w:szCs w:val="22"/>
          <w:lang w:eastAsia="zh-CN"/>
        </w:rPr>
        <w:t>, oraz gwarantuje, że posiadają one właściwości, które rzeczy tego rodzaju powinny mieć ze względu na cel w umowie oznaczony albo wynikający z okoliczności lub przeznaczenia, w szczególności zaś odpowiadają wymaganiom określonym w zapytaniu ofertowym.</w:t>
      </w:r>
    </w:p>
    <w:p w14:paraId="5353F0F6" w14:textId="77777777" w:rsidR="00AE6436" w:rsidRDefault="00AE6436" w:rsidP="00AE6436">
      <w:pPr>
        <w:pStyle w:val="Standard"/>
        <w:numPr>
          <w:ilvl w:val="3"/>
          <w:numId w:val="8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Bieg okresu gwarancji rozpoczyna się:</w:t>
      </w:r>
    </w:p>
    <w:p w14:paraId="564FFC09" w14:textId="77777777" w:rsidR="00AE6436" w:rsidRDefault="00AE6436" w:rsidP="00AE6436">
      <w:pPr>
        <w:pStyle w:val="Akapitzlist"/>
        <w:numPr>
          <w:ilvl w:val="0"/>
          <w:numId w:val="27"/>
        </w:numPr>
        <w:spacing w:after="0"/>
        <w:contextualSpacing w:val="0"/>
        <w:jc w:val="both"/>
        <w:rPr>
          <w:rFonts w:cs="Calibri"/>
          <w:lang w:eastAsia="zh-CN"/>
        </w:rPr>
      </w:pPr>
      <w:r>
        <w:rPr>
          <w:rFonts w:cs="Calibri"/>
          <w:lang w:eastAsia="zh-CN"/>
        </w:rPr>
        <w:t>w dniu następnym licząc od daty podpisania protokołu odbioru końcowego przedmiotu umowy,</w:t>
      </w:r>
    </w:p>
    <w:p w14:paraId="5584C9F9" w14:textId="7D8E7E35" w:rsidR="00AE6436" w:rsidRPr="00B11C1D" w:rsidRDefault="00AE6436" w:rsidP="00AE6436">
      <w:pPr>
        <w:pStyle w:val="Akapitzlist"/>
        <w:numPr>
          <w:ilvl w:val="0"/>
          <w:numId w:val="27"/>
        </w:numPr>
        <w:spacing w:after="0"/>
        <w:contextualSpacing w:val="0"/>
        <w:jc w:val="both"/>
        <w:rPr>
          <w:rFonts w:cs="Calibri"/>
          <w:lang w:eastAsia="zh-CN"/>
        </w:rPr>
      </w:pPr>
      <w:r w:rsidRPr="00B11C1D">
        <w:rPr>
          <w:rFonts w:cs="Calibri"/>
          <w:lang w:eastAsia="zh-CN"/>
        </w:rPr>
        <w:t xml:space="preserve">dla wymienionych lub naprawionych </w:t>
      </w:r>
      <w:r w:rsidR="00B630A5">
        <w:rPr>
          <w:rFonts w:cs="Calibri"/>
          <w:lang w:eastAsia="zh-CN"/>
        </w:rPr>
        <w:t>sprzętów/urządzeń</w:t>
      </w:r>
      <w:r w:rsidRPr="00B11C1D">
        <w:rPr>
          <w:rFonts w:cs="Calibri"/>
          <w:lang w:eastAsia="zh-CN"/>
        </w:rPr>
        <w:t xml:space="preserve"> z dniem ich wymiany/naprawy.</w:t>
      </w:r>
    </w:p>
    <w:p w14:paraId="62453417" w14:textId="77777777" w:rsidR="00AE6436" w:rsidRDefault="00AE6436" w:rsidP="00AE6436">
      <w:pPr>
        <w:pStyle w:val="Standard"/>
        <w:numPr>
          <w:ilvl w:val="3"/>
          <w:numId w:val="8"/>
        </w:numPr>
        <w:tabs>
          <w:tab w:val="left" w:pos="568"/>
        </w:tabs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 xml:space="preserve">W przypadku wystąpienia wad w okresie gwarancyjnym, Wykonawca zobowiązany będzie </w:t>
      </w:r>
      <w:r>
        <w:rPr>
          <w:rFonts w:ascii="Calibri" w:hAnsi="Calibri" w:cs="Calibri"/>
          <w:sz w:val="22"/>
          <w:szCs w:val="22"/>
          <w:lang w:eastAsia="zh-CN"/>
        </w:rPr>
        <w:br/>
        <w:t xml:space="preserve">do naprawy w terminie nie dłuższym niż 14 dni od zgłoszenia wady. </w:t>
      </w:r>
    </w:p>
    <w:p w14:paraId="13EC4002" w14:textId="77777777" w:rsidR="00AE6436" w:rsidRDefault="00AE6436" w:rsidP="00AE6436">
      <w:pPr>
        <w:pStyle w:val="Standard"/>
        <w:numPr>
          <w:ilvl w:val="3"/>
          <w:numId w:val="8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W ramach gwarancji Wykonawca zobowiązuje się do bezpłatnego usunięcia wad przedmiotu umowy w terminie wyznaczonym w trybie określonym w ust. 3.</w:t>
      </w:r>
    </w:p>
    <w:p w14:paraId="6960448C" w14:textId="77777777" w:rsidR="00AE6436" w:rsidRDefault="00AE6436" w:rsidP="00AE6436">
      <w:pPr>
        <w:pStyle w:val="Standard"/>
        <w:numPr>
          <w:ilvl w:val="3"/>
          <w:numId w:val="8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Zamawiający może dochodzić roszczeń z tytułu gwarancji także po okresie wskazanym w ust. 1, jeżeli wada ujawniła się w okresie gwarancji.</w:t>
      </w:r>
    </w:p>
    <w:p w14:paraId="2D329510" w14:textId="77777777" w:rsidR="00AE6436" w:rsidRDefault="00AE6436" w:rsidP="00AE6436">
      <w:pPr>
        <w:pStyle w:val="Standard"/>
        <w:numPr>
          <w:ilvl w:val="3"/>
          <w:numId w:val="8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Jeżeli Wykonawca nie usunie wad w terminie wyznaczonym w ust. 3, Zamawiający może naliczyć kary umowne zgodnie z § 8 ust. 1 pkt 2 lub zlecić usunięcie ich osobie trzeciej na </w:t>
      </w:r>
      <w:r w:rsidRPr="0020065C">
        <w:rPr>
          <w:rFonts w:ascii="Calibri" w:hAnsi="Calibri" w:cs="Calibri"/>
          <w:sz w:val="22"/>
          <w:szCs w:val="22"/>
          <w:lang w:eastAsia="ar-SA"/>
        </w:rPr>
        <w:t xml:space="preserve">koszt i ryzyko </w:t>
      </w:r>
      <w:r>
        <w:rPr>
          <w:rFonts w:ascii="Calibri" w:hAnsi="Calibri" w:cs="Calibri"/>
          <w:sz w:val="22"/>
          <w:szCs w:val="22"/>
          <w:lang w:eastAsia="ar-SA"/>
        </w:rPr>
        <w:t>Wykonawcy.</w:t>
      </w:r>
    </w:p>
    <w:p w14:paraId="088D575D" w14:textId="77777777" w:rsidR="00AE6436" w:rsidRDefault="00AE6436" w:rsidP="00AE6436">
      <w:pPr>
        <w:pStyle w:val="Standard"/>
        <w:numPr>
          <w:ilvl w:val="3"/>
          <w:numId w:val="8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Zamawiający może zlecić usunięcie wad osobie trzeciej na koszt Wykonawcy również w przypadku, gdy Wykonawca nie przystąpi do usuwania wad w wyznaczonym terminie.  </w:t>
      </w:r>
    </w:p>
    <w:p w14:paraId="315D4861" w14:textId="77777777" w:rsidR="00AE6436" w:rsidRDefault="00AE6436" w:rsidP="00AE6436">
      <w:pPr>
        <w:pStyle w:val="Standard"/>
        <w:numPr>
          <w:ilvl w:val="3"/>
          <w:numId w:val="8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Po zgłoszeniu przez Wykonawcę usunięcia wad, Zamawiający protokolarnie stwierdzi usunięcie wad lub wyznaczy nowy termin na ich usunięcie.</w:t>
      </w:r>
    </w:p>
    <w:p w14:paraId="62AE708D" w14:textId="77777777" w:rsidR="00AE6436" w:rsidRDefault="00AE6436" w:rsidP="00AE6436">
      <w:pPr>
        <w:pStyle w:val="Standard"/>
        <w:ind w:left="283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920BDB8" w14:textId="77777777" w:rsidR="00AE6436" w:rsidRDefault="00AE6436" w:rsidP="00AE6436">
      <w:pPr>
        <w:suppressAutoHyphens w:val="0"/>
        <w:rPr>
          <w:rFonts w:eastAsia="Times New Roman" w:cs="Calibri"/>
          <w:b/>
          <w:lang w:eastAsia="ar-SA"/>
        </w:rPr>
      </w:pPr>
      <w:r>
        <w:rPr>
          <w:rFonts w:cs="Calibri"/>
          <w:b/>
          <w:lang w:eastAsia="ar-SA"/>
        </w:rPr>
        <w:br w:type="page"/>
      </w:r>
    </w:p>
    <w:p w14:paraId="581B1648" w14:textId="77777777" w:rsidR="00AE6436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lastRenderedPageBreak/>
        <w:t>§ 7.</w:t>
      </w:r>
    </w:p>
    <w:p w14:paraId="2232AB37" w14:textId="77777777" w:rsidR="00AE6436" w:rsidRDefault="00AE6436" w:rsidP="00AE6436">
      <w:pPr>
        <w:pStyle w:val="Standard"/>
        <w:jc w:val="center"/>
        <w:outlineLvl w:val="6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KARY UMOWNE</w:t>
      </w:r>
    </w:p>
    <w:p w14:paraId="0CDF1568" w14:textId="77777777" w:rsidR="00AE6436" w:rsidRDefault="00AE6436" w:rsidP="00AE6436">
      <w:pPr>
        <w:pStyle w:val="Standard"/>
        <w:numPr>
          <w:ilvl w:val="0"/>
          <w:numId w:val="9"/>
        </w:numPr>
        <w:spacing w:before="120"/>
        <w:ind w:left="425" w:hanging="425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Wykonawca zapłaci Zamawiającemu kary umowne w następujących przypadkach:</w:t>
      </w:r>
    </w:p>
    <w:p w14:paraId="6544E1A3" w14:textId="77777777" w:rsidR="00AE6436" w:rsidRDefault="00AE6436" w:rsidP="00AE6436">
      <w:pPr>
        <w:pStyle w:val="Standard"/>
        <w:numPr>
          <w:ilvl w:val="0"/>
          <w:numId w:val="10"/>
        </w:numPr>
        <w:tabs>
          <w:tab w:val="left" w:pos="1277"/>
          <w:tab w:val="left" w:pos="1702"/>
        </w:tabs>
        <w:ind w:left="851" w:hanging="425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za zwłokę w wykonaniu przedmiotu umowy w wysokości 0,1% kwoty brutto wynagrodzenia za  każdy dzień zwłoki, nie więcej niż 15% tej kwoty,</w:t>
      </w:r>
    </w:p>
    <w:p w14:paraId="1E912686" w14:textId="77777777" w:rsidR="00AE6436" w:rsidRDefault="00AE6436" w:rsidP="00AE6436">
      <w:pPr>
        <w:pStyle w:val="Standard"/>
        <w:numPr>
          <w:ilvl w:val="0"/>
          <w:numId w:val="10"/>
        </w:numPr>
        <w:tabs>
          <w:tab w:val="left" w:pos="1277"/>
          <w:tab w:val="left" w:pos="1702"/>
        </w:tabs>
        <w:ind w:left="851" w:hanging="425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za zwłokę w usunięciu wad w wysokości 0,1% kwoty brutto wynagrodzenia za każdy dzień zwłoki liczony od upływu terminu wyznaczonego na usunięcie wad, nie więcej niż 10 tej kwoty;</w:t>
      </w:r>
    </w:p>
    <w:p w14:paraId="417FA345" w14:textId="77777777" w:rsidR="00AE6436" w:rsidRDefault="00AE6436" w:rsidP="00AE6436">
      <w:pPr>
        <w:pStyle w:val="Standard"/>
        <w:numPr>
          <w:ilvl w:val="0"/>
          <w:numId w:val="10"/>
        </w:numPr>
        <w:tabs>
          <w:tab w:val="left" w:pos="1277"/>
          <w:tab w:val="left" w:pos="1702"/>
        </w:tabs>
        <w:ind w:left="851" w:hanging="425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 tytułu odstąpienia od umowy z przyczyn leżących po stronie Wykonawcy w wysokości 20% wynagrodzenia brutto.</w:t>
      </w:r>
    </w:p>
    <w:p w14:paraId="58A75792" w14:textId="77777777" w:rsidR="00AE6436" w:rsidRDefault="00AE6436" w:rsidP="00AE6436">
      <w:pPr>
        <w:pStyle w:val="Standard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Zamawiający zapłaci Wykonawcy kary umowne w przypadku odstąpienia od umowy z winy Zamawiającego w wysokości 20% wynagrodzenia brutto. Nie dotyczy to przypadku odstąpienia od umowy z przyczyn, o których mowa w art. 456 ustawy Prawo zamówień publicznych.</w:t>
      </w:r>
    </w:p>
    <w:p w14:paraId="26D75D26" w14:textId="77777777" w:rsidR="00AE6436" w:rsidRDefault="00AE6436" w:rsidP="00AE6436">
      <w:pPr>
        <w:pStyle w:val="Standard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Wykonawca wyraża zgodę na potrącenie naliczonych kar umownych z należnego wynagrodzenia.</w:t>
      </w:r>
    </w:p>
    <w:p w14:paraId="2F1D3DDE" w14:textId="77777777" w:rsidR="00AE6436" w:rsidRDefault="00AE6436" w:rsidP="00AE6436">
      <w:pPr>
        <w:pStyle w:val="Standard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Zobowiązanie do zapłaty kary umownej jest płatne w terminie do 7 dni od dnia złożenia oświadczenia o jej naliczeniu.</w:t>
      </w:r>
    </w:p>
    <w:p w14:paraId="0FDB36EE" w14:textId="77777777" w:rsidR="00AE6436" w:rsidRDefault="00AE6436" w:rsidP="00AE6436">
      <w:pPr>
        <w:pStyle w:val="Standard"/>
        <w:numPr>
          <w:ilvl w:val="0"/>
          <w:numId w:val="9"/>
        </w:numPr>
        <w:ind w:left="426" w:hanging="426"/>
        <w:jc w:val="both"/>
      </w:pPr>
      <w:r>
        <w:rPr>
          <w:rFonts w:ascii="Calibri" w:hAnsi="Calibri" w:cs="Calibri"/>
          <w:sz w:val="22"/>
          <w:szCs w:val="22"/>
        </w:rPr>
        <w:t xml:space="preserve">Łączna wysokość kar </w:t>
      </w:r>
      <w:r>
        <w:rPr>
          <w:rFonts w:ascii="Calibri" w:hAnsi="Calibri" w:cs="Calibri"/>
          <w:sz w:val="22"/>
          <w:szCs w:val="22"/>
          <w:lang w:eastAsia="ar-SA"/>
        </w:rPr>
        <w:t>umownych</w:t>
      </w:r>
      <w:r>
        <w:rPr>
          <w:rFonts w:ascii="Calibri" w:hAnsi="Calibri" w:cs="Calibri"/>
          <w:sz w:val="22"/>
          <w:szCs w:val="22"/>
        </w:rPr>
        <w:t>, do której zapłaty zobowiązana będzie jedna ze stron umowy nie może przekroczyć 20%,</w:t>
      </w:r>
      <w:r>
        <w:rPr>
          <w:rFonts w:ascii="Calibri" w:hAnsi="Calibri" w:cs="Calibri"/>
          <w:bCs/>
          <w:sz w:val="22"/>
          <w:szCs w:val="22"/>
        </w:rPr>
        <w:t xml:space="preserve"> kwoty brutto wskazanej w § 5 ust. 1</w:t>
      </w:r>
      <w:r>
        <w:rPr>
          <w:rFonts w:ascii="Calibri" w:hAnsi="Calibri" w:cs="Calibri"/>
          <w:sz w:val="22"/>
          <w:szCs w:val="22"/>
        </w:rPr>
        <w:t>.</w:t>
      </w:r>
    </w:p>
    <w:p w14:paraId="67D714A9" w14:textId="77777777" w:rsidR="00AE6436" w:rsidRDefault="00AE6436" w:rsidP="00AE6436">
      <w:pPr>
        <w:pStyle w:val="Standard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Strony zastrzegają sobie prawo dochodzenia odszkodowania przewyższającego kary umowne do wysokości rzeczywiście poniesionej szkody i utraconych korzyści, na zasadach ogólnych.</w:t>
      </w:r>
    </w:p>
    <w:p w14:paraId="41408D2F" w14:textId="77777777" w:rsidR="00AE6436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64750C3A" w14:textId="77777777" w:rsidR="00AE6436" w:rsidRDefault="00AE6436" w:rsidP="00AE6436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8.</w:t>
      </w:r>
    </w:p>
    <w:p w14:paraId="79630A33" w14:textId="77777777" w:rsidR="00AE6436" w:rsidRDefault="00AE6436" w:rsidP="00AE6436">
      <w:pPr>
        <w:pStyle w:val="Standard"/>
        <w:keepNext/>
        <w:tabs>
          <w:tab w:val="left" w:pos="1440"/>
        </w:tabs>
        <w:ind w:left="1440" w:hanging="1440"/>
        <w:jc w:val="center"/>
        <w:outlineLvl w:val="7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ODSTĄPIENIE OD UMOWY</w:t>
      </w:r>
    </w:p>
    <w:p w14:paraId="678B2D67" w14:textId="77777777" w:rsidR="00AE6436" w:rsidRDefault="00AE6436" w:rsidP="00AE6436">
      <w:pPr>
        <w:pStyle w:val="Standard"/>
        <w:numPr>
          <w:ilvl w:val="0"/>
          <w:numId w:val="12"/>
        </w:numPr>
        <w:tabs>
          <w:tab w:val="left" w:pos="568"/>
        </w:tabs>
        <w:spacing w:before="120"/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ar-SA"/>
        </w:rPr>
        <w:t>Zamawiającemu przysługuje prawo odstąpienia od umowy w przypadku, gdy:</w:t>
      </w:r>
    </w:p>
    <w:p w14:paraId="6159B164" w14:textId="77777777" w:rsidR="00AE6436" w:rsidRDefault="00AE6436" w:rsidP="00AE6436">
      <w:pPr>
        <w:pStyle w:val="Standard"/>
        <w:numPr>
          <w:ilvl w:val="0"/>
          <w:numId w:val="14"/>
        </w:numPr>
        <w:tabs>
          <w:tab w:val="left" w:pos="-7586"/>
        </w:tabs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Wykonawca nie przystąpił do realizacji zamówienia bez uzasadnionych przyczyn w ciągu 30 dni od daty podpisania umowy,</w:t>
      </w:r>
    </w:p>
    <w:p w14:paraId="48F73586" w14:textId="77777777" w:rsidR="00AE6436" w:rsidRDefault="00AE6436" w:rsidP="00AE6436">
      <w:pPr>
        <w:pStyle w:val="Standard"/>
        <w:numPr>
          <w:ilvl w:val="0"/>
          <w:numId w:val="14"/>
        </w:numPr>
        <w:tabs>
          <w:tab w:val="left" w:pos="-7586"/>
        </w:tabs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zaistnieją okoliczności określone w art. 456 ustawy Prawo zamówień publicznych.</w:t>
      </w:r>
    </w:p>
    <w:p w14:paraId="4ECD3A9C" w14:textId="77777777" w:rsidR="00AE6436" w:rsidRDefault="00AE6436" w:rsidP="00AE6436">
      <w:pPr>
        <w:pStyle w:val="Standard"/>
        <w:numPr>
          <w:ilvl w:val="0"/>
          <w:numId w:val="12"/>
        </w:numPr>
        <w:tabs>
          <w:tab w:val="left" w:pos="568"/>
        </w:tabs>
        <w:spacing w:before="120"/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E203E4">
        <w:rPr>
          <w:rFonts w:ascii="Calibri" w:hAnsi="Calibri" w:cs="Calibri"/>
          <w:sz w:val="22"/>
          <w:szCs w:val="22"/>
          <w:lang w:eastAsia="ar-SA"/>
        </w:rPr>
        <w:t>Odstąpienie od umowy wymaga zachowania formy pisemnej, wskazania przyczyny odstąpienia oraz powinno nastąpić w terminie 30 dni od dnia powzięcia p</w:t>
      </w:r>
      <w:r>
        <w:rPr>
          <w:rFonts w:ascii="Calibri" w:hAnsi="Calibri" w:cs="Calibri"/>
          <w:sz w:val="22"/>
          <w:szCs w:val="22"/>
          <w:lang w:eastAsia="ar-SA"/>
        </w:rPr>
        <w:t>rzez Zamawiającego informacji o </w:t>
      </w:r>
      <w:r w:rsidRPr="00E203E4">
        <w:rPr>
          <w:rFonts w:ascii="Calibri" w:hAnsi="Calibri" w:cs="Calibri"/>
          <w:sz w:val="22"/>
          <w:szCs w:val="22"/>
          <w:lang w:eastAsia="ar-SA"/>
        </w:rPr>
        <w:t>okolicznościach, o których mowa w ust. 1, warunkują</w:t>
      </w:r>
      <w:r>
        <w:rPr>
          <w:rFonts w:ascii="Calibri" w:hAnsi="Calibri" w:cs="Calibri"/>
          <w:sz w:val="22"/>
          <w:szCs w:val="22"/>
          <w:lang w:eastAsia="ar-SA"/>
        </w:rPr>
        <w:t>cych skorzystanie z tego prawa.</w:t>
      </w:r>
    </w:p>
    <w:p w14:paraId="324E3FD9" w14:textId="77777777" w:rsidR="00AE6436" w:rsidRDefault="00AE6436" w:rsidP="00AE6436">
      <w:pPr>
        <w:pStyle w:val="Standard"/>
        <w:tabs>
          <w:tab w:val="left" w:pos="-7586"/>
        </w:tabs>
        <w:ind w:left="644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7EF4451D" w14:textId="77777777" w:rsidR="00AE6436" w:rsidRDefault="00AE6436" w:rsidP="00AE6436">
      <w:pPr>
        <w:pStyle w:val="Standard"/>
        <w:tabs>
          <w:tab w:val="left" w:pos="426"/>
        </w:tabs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§ 9.</w:t>
      </w:r>
    </w:p>
    <w:p w14:paraId="7C0C6F34" w14:textId="77777777" w:rsidR="00AE6436" w:rsidRDefault="00AE6436" w:rsidP="00AE6436">
      <w:pPr>
        <w:pStyle w:val="Standard"/>
        <w:keepNext/>
        <w:tabs>
          <w:tab w:val="left" w:pos="1440"/>
        </w:tabs>
        <w:spacing w:after="120"/>
        <w:ind w:left="1440" w:hanging="1440"/>
        <w:jc w:val="center"/>
        <w:outlineLvl w:val="7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ZMIANA UMOWY</w:t>
      </w:r>
    </w:p>
    <w:p w14:paraId="04131FE5" w14:textId="77777777" w:rsidR="00AE6436" w:rsidRDefault="00AE6436" w:rsidP="00AE6436">
      <w:pPr>
        <w:pStyle w:val="Standard"/>
        <w:numPr>
          <w:ilvl w:val="0"/>
          <w:numId w:val="28"/>
        </w:numPr>
        <w:tabs>
          <w:tab w:val="left" w:pos="-112"/>
        </w:tabs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ar-SA"/>
        </w:rPr>
        <w:t>Zmiany umowy mogą nastąpić w następujących przypadkach:</w:t>
      </w:r>
    </w:p>
    <w:p w14:paraId="6CBB4D5C" w14:textId="77777777" w:rsidR="00AE6436" w:rsidRDefault="00AE6436" w:rsidP="00AE6436">
      <w:pPr>
        <w:pStyle w:val="Standard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terminu wykonania przedmiotu umowy w przypadku:</w:t>
      </w:r>
    </w:p>
    <w:p w14:paraId="6893B2F6" w14:textId="77777777" w:rsidR="00AE6436" w:rsidRDefault="00AE6436" w:rsidP="00AE6436">
      <w:pPr>
        <w:pStyle w:val="Standard"/>
        <w:numPr>
          <w:ilvl w:val="1"/>
          <w:numId w:val="15"/>
        </w:numPr>
        <w:tabs>
          <w:tab w:val="left" w:pos="-14970"/>
        </w:tabs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wystąpienia zdarzeń losowych,</w:t>
      </w:r>
    </w:p>
    <w:p w14:paraId="054580FB" w14:textId="77777777" w:rsidR="00AE6436" w:rsidRDefault="00AE6436" w:rsidP="00AE6436">
      <w:pPr>
        <w:pStyle w:val="Standard"/>
        <w:numPr>
          <w:ilvl w:val="1"/>
          <w:numId w:val="15"/>
        </w:numPr>
        <w:tabs>
          <w:tab w:val="left" w:pos="-14970"/>
        </w:tabs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wystąpienia siły wyższej, np. pożaru, powodzi, trąby powietrznej, </w:t>
      </w:r>
      <w:proofErr w:type="spellStart"/>
      <w:r>
        <w:rPr>
          <w:rFonts w:ascii="Calibri" w:hAnsi="Calibri" w:cs="Calibri"/>
          <w:sz w:val="22"/>
          <w:szCs w:val="22"/>
          <w:lang w:eastAsia="ar-SA"/>
        </w:rPr>
        <w:t>itp</w:t>
      </w:r>
      <w:proofErr w:type="spellEnd"/>
      <w:r>
        <w:rPr>
          <w:rFonts w:ascii="Calibri" w:hAnsi="Calibri" w:cs="Calibri"/>
          <w:sz w:val="22"/>
          <w:szCs w:val="22"/>
          <w:lang w:eastAsia="ar-SA"/>
        </w:rPr>
        <w:t>,</w:t>
      </w:r>
    </w:p>
    <w:p w14:paraId="663C6220" w14:textId="291E30FD" w:rsidR="00AE6436" w:rsidRDefault="00AE6436" w:rsidP="00AE6436">
      <w:pPr>
        <w:pStyle w:val="Standard"/>
        <w:numPr>
          <w:ilvl w:val="1"/>
          <w:numId w:val="15"/>
        </w:numPr>
        <w:tabs>
          <w:tab w:val="left" w:pos="-14970"/>
        </w:tabs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wystąpienia udokumentowanych przez Wykonawcę, niezawinionych przez niego opóźnień w dostawie </w:t>
      </w:r>
      <w:r w:rsidR="00B630A5">
        <w:rPr>
          <w:rFonts w:ascii="Calibri" w:hAnsi="Calibri" w:cs="Calibri"/>
          <w:sz w:val="22"/>
          <w:szCs w:val="22"/>
          <w:lang w:eastAsia="ar-SA"/>
        </w:rPr>
        <w:t>sprzętów</w:t>
      </w:r>
      <w:r>
        <w:rPr>
          <w:rFonts w:ascii="Calibri" w:hAnsi="Calibri" w:cs="Calibri"/>
          <w:sz w:val="22"/>
          <w:szCs w:val="22"/>
          <w:lang w:eastAsia="ar-SA"/>
        </w:rPr>
        <w:t>,</w:t>
      </w:r>
    </w:p>
    <w:p w14:paraId="358D5F9C" w14:textId="77777777" w:rsidR="00AE6436" w:rsidRDefault="00AE6436" w:rsidP="00AE6436">
      <w:pPr>
        <w:pStyle w:val="Standard"/>
        <w:numPr>
          <w:ilvl w:val="0"/>
          <w:numId w:val="15"/>
        </w:numPr>
        <w:tabs>
          <w:tab w:val="left" w:pos="-9792"/>
        </w:tabs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Sposobu i zakresu wykonania dostaw w przypadku konieczności wykonania rozwiązań zamiennych w stosunku do przyjętych w zapytaniu ofertowym,</w:t>
      </w:r>
    </w:p>
    <w:p w14:paraId="0B99B26D" w14:textId="77777777" w:rsidR="00AE6436" w:rsidRDefault="00AE6436" w:rsidP="00AE6436">
      <w:pPr>
        <w:pStyle w:val="Standard"/>
        <w:numPr>
          <w:ilvl w:val="0"/>
          <w:numId w:val="28"/>
        </w:numPr>
        <w:tabs>
          <w:tab w:val="left" w:pos="568"/>
        </w:tabs>
        <w:ind w:left="284" w:hanging="284"/>
        <w:jc w:val="both"/>
      </w:pPr>
      <w:r>
        <w:rPr>
          <w:rFonts w:ascii="Calibri" w:hAnsi="Calibri" w:cs="Calibri"/>
          <w:spacing w:val="-3"/>
          <w:sz w:val="22"/>
          <w:szCs w:val="22"/>
          <w:lang w:eastAsia="ar-SA"/>
        </w:rPr>
        <w:t>Zmiana</w:t>
      </w:r>
      <w:r>
        <w:rPr>
          <w:rFonts w:ascii="Calibri" w:hAnsi="Calibri" w:cs="Calibri"/>
          <w:sz w:val="22"/>
          <w:szCs w:val="22"/>
          <w:lang w:eastAsia="ar-SA"/>
        </w:rPr>
        <w:t xml:space="preserve"> umowy, o której mowa w ust. 1 może zostać dokonana, jeżeli:</w:t>
      </w:r>
    </w:p>
    <w:p w14:paraId="225EAF67" w14:textId="77777777" w:rsidR="00AE6436" w:rsidRDefault="00AE6436" w:rsidP="00AE6436">
      <w:pPr>
        <w:pStyle w:val="Standard"/>
        <w:numPr>
          <w:ilvl w:val="0"/>
          <w:numId w:val="13"/>
        </w:numPr>
        <w:ind w:left="709" w:hanging="283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 przypadku, o którym mowa w ust. 1 pkt 1 – przyczyny wystąpienia wpływają na niemożność dochowania terminu wykonania przedmiotu umowy,</w:t>
      </w:r>
    </w:p>
    <w:p w14:paraId="257BD7EA" w14:textId="77777777" w:rsidR="00AE6436" w:rsidRDefault="00AE6436" w:rsidP="00AE6436">
      <w:pPr>
        <w:pStyle w:val="Standard"/>
        <w:numPr>
          <w:ilvl w:val="0"/>
          <w:numId w:val="13"/>
        </w:numPr>
        <w:ind w:left="709" w:hanging="283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 przypadku, o którym mowa w ust. 1 pkt 2 jest konieczna z uwagi na to, że wykonanie dostaw zgodnie z zapytaniem ofertowym okaże się niemożliwe bądź też gdy zmiana nie jest istotna,</w:t>
      </w:r>
    </w:p>
    <w:p w14:paraId="1B16E927" w14:textId="77777777" w:rsidR="00AE6436" w:rsidRDefault="00AE6436" w:rsidP="00AE6436">
      <w:pPr>
        <w:pStyle w:val="Standard"/>
        <w:numPr>
          <w:ilvl w:val="0"/>
          <w:numId w:val="28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 przypadku wystąpienia zdarzeń stanowiących podstawę do zmiany terminu umowy, termin ten przedłuża się o czas niezbędny do dokonania czynności warunkujących zmianę terminu lub do dokonania czynności wynikających z tych zdarzeń.</w:t>
      </w:r>
    </w:p>
    <w:p w14:paraId="58FB3909" w14:textId="77777777" w:rsidR="00AE6436" w:rsidRDefault="00AE6436" w:rsidP="00AE6436">
      <w:pPr>
        <w:pStyle w:val="Standard"/>
        <w:numPr>
          <w:ilvl w:val="0"/>
          <w:numId w:val="28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pacing w:val="-3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sz w:val="22"/>
          <w:szCs w:val="22"/>
          <w:lang w:eastAsia="ar-SA"/>
        </w:rPr>
        <w:t>Każda ze stron przedkładając drugiej stronie propozycję zmian spełniającą warunki określone w ustępach poprzedzających wraz z tą propozycją przedłoży:</w:t>
      </w:r>
    </w:p>
    <w:p w14:paraId="38C7ED21" w14:textId="77777777" w:rsidR="00AE6436" w:rsidRDefault="00AE6436" w:rsidP="00AE6436">
      <w:pPr>
        <w:pStyle w:val="Standard"/>
        <w:numPr>
          <w:ilvl w:val="0"/>
          <w:numId w:val="11"/>
        </w:numPr>
        <w:shd w:val="clear" w:color="auto" w:fill="FFFFFF"/>
        <w:jc w:val="both"/>
        <w:rPr>
          <w:rFonts w:ascii="Calibri" w:hAnsi="Calibri" w:cs="Calibri"/>
          <w:spacing w:val="-2"/>
          <w:sz w:val="22"/>
          <w:szCs w:val="22"/>
          <w:lang w:eastAsia="ar-SA"/>
        </w:rPr>
      </w:pPr>
      <w:r>
        <w:rPr>
          <w:rFonts w:ascii="Calibri" w:hAnsi="Calibri" w:cs="Calibri"/>
          <w:spacing w:val="-2"/>
          <w:sz w:val="22"/>
          <w:szCs w:val="22"/>
          <w:lang w:eastAsia="ar-SA"/>
        </w:rPr>
        <w:lastRenderedPageBreak/>
        <w:t>opis proponowanych zmian,</w:t>
      </w:r>
    </w:p>
    <w:p w14:paraId="68E0E32D" w14:textId="77777777" w:rsidR="00AE6436" w:rsidRDefault="00AE6436" w:rsidP="00AE6436">
      <w:pPr>
        <w:pStyle w:val="Standard"/>
        <w:numPr>
          <w:ilvl w:val="0"/>
          <w:numId w:val="11"/>
        </w:numPr>
        <w:jc w:val="both"/>
      </w:pPr>
      <w:r>
        <w:rPr>
          <w:rFonts w:ascii="Calibri" w:hAnsi="Calibri" w:cs="Calibri"/>
          <w:spacing w:val="2"/>
          <w:sz w:val="22"/>
          <w:szCs w:val="22"/>
          <w:lang w:eastAsia="ar-SA"/>
        </w:rPr>
        <w:t>propozycję dotyczącą wszelkich koniecznych modyfikacji oraz oszacowanie w jaki sposób zakładane zmiany wpłyną na termin realizacji przedmiotu umowy</w:t>
      </w:r>
      <w:r>
        <w:rPr>
          <w:rFonts w:ascii="Calibri" w:hAnsi="Calibri" w:cs="Calibri"/>
          <w:spacing w:val="-4"/>
          <w:sz w:val="22"/>
          <w:szCs w:val="22"/>
          <w:lang w:eastAsia="ar-SA"/>
        </w:rPr>
        <w:t xml:space="preserve"> lub wynagrodzenie.</w:t>
      </w:r>
    </w:p>
    <w:p w14:paraId="16782D89" w14:textId="77777777" w:rsidR="00AE6436" w:rsidRDefault="00AE6436" w:rsidP="00AE6436">
      <w:pPr>
        <w:pStyle w:val="Standard"/>
        <w:numPr>
          <w:ilvl w:val="0"/>
          <w:numId w:val="28"/>
        </w:numPr>
        <w:shd w:val="clear" w:color="auto" w:fill="FFFFFF"/>
        <w:tabs>
          <w:tab w:val="left" w:pos="568"/>
        </w:tabs>
        <w:ind w:left="284" w:hanging="284"/>
        <w:jc w:val="both"/>
        <w:rPr>
          <w:rFonts w:ascii="Calibri" w:hAnsi="Calibri" w:cs="Calibri"/>
          <w:spacing w:val="-4"/>
          <w:sz w:val="22"/>
          <w:szCs w:val="22"/>
          <w:lang w:eastAsia="ar-SA"/>
        </w:rPr>
      </w:pPr>
      <w:r>
        <w:rPr>
          <w:rFonts w:ascii="Calibri" w:hAnsi="Calibri" w:cs="Calibri"/>
          <w:spacing w:val="-4"/>
          <w:sz w:val="22"/>
          <w:szCs w:val="22"/>
          <w:lang w:eastAsia="ar-SA"/>
        </w:rPr>
        <w:t>Po otrzymaniu propozycji, o której mowa w ust. 4,  druga strona obowiązana jest ustosunkować się w terminie do 7 dni.</w:t>
      </w:r>
    </w:p>
    <w:p w14:paraId="1B77A1BC" w14:textId="77777777" w:rsidR="00AE6436" w:rsidRDefault="00AE6436" w:rsidP="00AE6436">
      <w:pPr>
        <w:pStyle w:val="Standard"/>
        <w:numPr>
          <w:ilvl w:val="0"/>
          <w:numId w:val="28"/>
        </w:numPr>
        <w:shd w:val="clear" w:color="auto" w:fill="FFFFFF"/>
        <w:tabs>
          <w:tab w:val="left" w:pos="568"/>
        </w:tabs>
        <w:ind w:left="284" w:hanging="284"/>
        <w:jc w:val="both"/>
        <w:rPr>
          <w:rFonts w:ascii="Calibri" w:hAnsi="Calibri" w:cs="Calibri"/>
          <w:spacing w:val="-4"/>
          <w:sz w:val="22"/>
          <w:szCs w:val="22"/>
          <w:lang w:eastAsia="ar-SA"/>
        </w:rPr>
      </w:pPr>
      <w:r>
        <w:rPr>
          <w:rFonts w:ascii="Calibri" w:hAnsi="Calibri" w:cs="Calibri"/>
          <w:spacing w:val="-4"/>
          <w:sz w:val="22"/>
          <w:szCs w:val="22"/>
          <w:lang w:eastAsia="ar-SA"/>
        </w:rPr>
        <w:t>W przypadku braku odpowiedzi w terminie podanym w ust. 5, traktuje się iż propozycja wprowadzenia zmian nie została przyjęta.</w:t>
      </w:r>
    </w:p>
    <w:p w14:paraId="57846F47" w14:textId="77777777" w:rsidR="00AE6436" w:rsidRDefault="00AE6436" w:rsidP="00AE6436">
      <w:pPr>
        <w:pStyle w:val="Standard"/>
        <w:shd w:val="clear" w:color="auto" w:fill="FFFFFF"/>
        <w:jc w:val="both"/>
        <w:rPr>
          <w:rFonts w:ascii="Calibri" w:hAnsi="Calibri" w:cs="Calibri"/>
          <w:spacing w:val="-4"/>
          <w:sz w:val="22"/>
          <w:szCs w:val="22"/>
          <w:lang w:eastAsia="ar-SA"/>
        </w:rPr>
      </w:pPr>
    </w:p>
    <w:p w14:paraId="0EADE9A9" w14:textId="77777777" w:rsidR="00AE6436" w:rsidRDefault="00AE6436" w:rsidP="00AE6436">
      <w:pPr>
        <w:pStyle w:val="Standard"/>
        <w:jc w:val="center"/>
        <w:rPr>
          <w:rFonts w:ascii="Calibri" w:hAnsi="Calibri" w:cs="Calibri"/>
          <w:b/>
          <w:caps/>
          <w:sz w:val="22"/>
          <w:szCs w:val="22"/>
          <w:lang w:eastAsia="ar-SA"/>
        </w:rPr>
      </w:pPr>
      <w:r>
        <w:rPr>
          <w:rFonts w:ascii="Calibri" w:hAnsi="Calibri" w:cs="Calibri"/>
          <w:b/>
          <w:caps/>
          <w:sz w:val="22"/>
          <w:szCs w:val="22"/>
          <w:lang w:eastAsia="ar-SA"/>
        </w:rPr>
        <w:t>§ 10.</w:t>
      </w:r>
    </w:p>
    <w:p w14:paraId="40E9BD54" w14:textId="77777777" w:rsidR="00AE6436" w:rsidRDefault="00AE6436" w:rsidP="00AE6436">
      <w:pPr>
        <w:pStyle w:val="Standard"/>
        <w:jc w:val="center"/>
        <w:rPr>
          <w:rFonts w:ascii="Calibri" w:hAnsi="Calibri" w:cs="Calibri"/>
          <w:b/>
          <w:caps/>
          <w:sz w:val="22"/>
          <w:szCs w:val="22"/>
          <w:lang w:eastAsia="ar-SA"/>
        </w:rPr>
      </w:pPr>
      <w:r>
        <w:rPr>
          <w:rFonts w:ascii="Calibri" w:hAnsi="Calibri" w:cs="Calibri"/>
          <w:b/>
          <w:caps/>
          <w:sz w:val="22"/>
          <w:szCs w:val="22"/>
          <w:lang w:eastAsia="ar-SA"/>
        </w:rPr>
        <w:t>Sposób komunikowania się</w:t>
      </w:r>
    </w:p>
    <w:p w14:paraId="62111D8D" w14:textId="77777777" w:rsidR="00AE6436" w:rsidRDefault="00AE6436" w:rsidP="00AE6436">
      <w:pPr>
        <w:pStyle w:val="Standard"/>
        <w:numPr>
          <w:ilvl w:val="0"/>
          <w:numId w:val="16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Strony dopuszczają możliwość składania sobie wzajemnie oświadczeń dotyczących wykonywania umowy, wynikających z niej lub z nią związanych w postaci elektronicznej na adresy:</w:t>
      </w:r>
    </w:p>
    <w:p w14:paraId="45A7827D" w14:textId="77777777" w:rsidR="00AE6436" w:rsidRDefault="00AE6436" w:rsidP="00AE6436">
      <w:pPr>
        <w:pStyle w:val="Standard"/>
        <w:ind w:left="1416"/>
        <w:jc w:val="both"/>
      </w:pPr>
      <w:r>
        <w:rPr>
          <w:rFonts w:ascii="Calibri" w:hAnsi="Calibri" w:cs="Calibri"/>
          <w:sz w:val="22"/>
          <w:szCs w:val="22"/>
          <w:lang w:eastAsia="ar-SA"/>
        </w:rPr>
        <w:t xml:space="preserve">Zamawiający: </w:t>
      </w:r>
      <w:hyperlink r:id="rId7" w:history="1">
        <w:r w:rsidRPr="004E67CF">
          <w:rPr>
            <w:rStyle w:val="Hipercze"/>
            <w:rFonts w:ascii="Calibri" w:hAnsi="Calibri" w:cs="Calibri"/>
            <w:sz w:val="22"/>
            <w:szCs w:val="22"/>
          </w:rPr>
          <w:t xml:space="preserve"> 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4645CE33" w14:textId="77777777" w:rsidR="00AE6436" w:rsidRDefault="00AE6436" w:rsidP="00AE6436">
      <w:pPr>
        <w:pStyle w:val="Standard"/>
        <w:ind w:left="1416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Wykonawca: __________________________ .</w:t>
      </w:r>
    </w:p>
    <w:p w14:paraId="7F045DBB" w14:textId="77777777" w:rsidR="00AE6436" w:rsidRDefault="00AE6436" w:rsidP="00AE6436">
      <w:pPr>
        <w:pStyle w:val="Standard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Dla skuteczności doręczenia oświadczeń w sposób określony w ust. 1 nie jest wymagane uzyskanie potwierdzenia ich odbioru.</w:t>
      </w:r>
    </w:p>
    <w:p w14:paraId="658CBBA7" w14:textId="77777777" w:rsidR="00AE6436" w:rsidRDefault="00AE6436" w:rsidP="00AE6436">
      <w:pPr>
        <w:pStyle w:val="Standard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 przypadku zmiany adresów określonych w ust. 1 strony zobowiązane są  informować się wzajemnie podając nowy adres do korespondencji elektronicznej.</w:t>
      </w:r>
    </w:p>
    <w:p w14:paraId="6307E516" w14:textId="77777777" w:rsidR="00AE6436" w:rsidRDefault="00AE6436" w:rsidP="00AE6436">
      <w:pPr>
        <w:pStyle w:val="Standard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Nie dochowanie obowiązku określonego w ust. 3 powoduje, że wysłanie korespondencji, w tym oświadczeń, na adres określony w ust. 1 jest skuteczne.</w:t>
      </w:r>
    </w:p>
    <w:p w14:paraId="40EC5AA7" w14:textId="77777777" w:rsidR="00AE6436" w:rsidRDefault="00AE6436" w:rsidP="00AE6436">
      <w:pPr>
        <w:pStyle w:val="Standard"/>
        <w:rPr>
          <w:rFonts w:ascii="Calibri" w:hAnsi="Calibri" w:cs="Calibri"/>
          <w:sz w:val="22"/>
          <w:szCs w:val="22"/>
          <w:lang w:eastAsia="ar-SA"/>
        </w:rPr>
      </w:pPr>
    </w:p>
    <w:p w14:paraId="465E9474" w14:textId="77777777" w:rsidR="00AE6436" w:rsidRDefault="00AE6436" w:rsidP="00AE6436">
      <w:pPr>
        <w:pStyle w:val="Standard"/>
        <w:keepNext/>
        <w:tabs>
          <w:tab w:val="left" w:pos="1440"/>
        </w:tabs>
        <w:ind w:left="1440" w:hanging="1440"/>
        <w:jc w:val="center"/>
        <w:outlineLvl w:val="7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§ 11.</w:t>
      </w:r>
    </w:p>
    <w:p w14:paraId="35721389" w14:textId="77777777" w:rsidR="00AE6436" w:rsidRDefault="00AE6436" w:rsidP="00AE6436">
      <w:pPr>
        <w:pStyle w:val="Standard"/>
        <w:keepNext/>
        <w:tabs>
          <w:tab w:val="left" w:pos="1440"/>
        </w:tabs>
        <w:ind w:left="1440" w:hanging="1440"/>
        <w:jc w:val="center"/>
        <w:outlineLvl w:val="7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Przetwarzanie danych osobowych</w:t>
      </w:r>
    </w:p>
    <w:p w14:paraId="74645019" w14:textId="77777777" w:rsidR="00AE6436" w:rsidRDefault="00AE6436" w:rsidP="00AE6436">
      <w:pPr>
        <w:pStyle w:val="Akapitzlist"/>
        <w:widowControl/>
        <w:numPr>
          <w:ilvl w:val="0"/>
          <w:numId w:val="36"/>
        </w:numPr>
        <w:suppressAutoHyphens w:val="0"/>
        <w:autoSpaceDN/>
        <w:spacing w:before="100" w:beforeAutospacing="1" w:after="100" w:afterAutospacing="1"/>
        <w:ind w:left="284" w:hanging="284"/>
        <w:contextualSpacing w:val="0"/>
        <w:textAlignment w:val="auto"/>
        <w:rPr>
          <w:rFonts w:asciiTheme="minorHAnsi" w:hAnsiTheme="minorHAnsi" w:cstheme="minorHAnsi"/>
          <w:kern w:val="0"/>
        </w:rPr>
      </w:pPr>
      <w:r w:rsidRPr="00AD00D5">
        <w:rPr>
          <w:rFonts w:asciiTheme="minorHAnsi" w:hAnsiTheme="minorHAnsi" w:cstheme="minorHAnsi"/>
          <w:kern w:val="0"/>
        </w:rPr>
        <w:t xml:space="preserve">W związku z koniecznością realizacji przez Strony obowiązków jako administratorów danych, na podstawie art. 6 ust. 1 lit. f RODO wynikających z realizacji umowy, Wykonawca będzie </w:t>
      </w:r>
      <w:r>
        <w:rPr>
          <w:rFonts w:asciiTheme="minorHAnsi" w:hAnsiTheme="minorHAnsi" w:cstheme="minorHAnsi"/>
          <w:kern w:val="0"/>
        </w:rPr>
        <w:br/>
      </w:r>
      <w:r w:rsidRPr="00AD00D5">
        <w:rPr>
          <w:rFonts w:asciiTheme="minorHAnsi" w:hAnsiTheme="minorHAnsi" w:cstheme="minorHAnsi"/>
          <w:kern w:val="0"/>
        </w:rPr>
        <w:t>przekazywał Zamawiającemu następujące dane osobowe: imię i nazwisko, nr telefonu, adres poczty elektronicznej osoby/osób wskazanej/</w:t>
      </w:r>
      <w:proofErr w:type="spellStart"/>
      <w:r w:rsidRPr="00AD00D5">
        <w:rPr>
          <w:rFonts w:asciiTheme="minorHAnsi" w:hAnsiTheme="minorHAnsi" w:cstheme="minorHAnsi"/>
          <w:kern w:val="0"/>
        </w:rPr>
        <w:t>nych</w:t>
      </w:r>
      <w:proofErr w:type="spellEnd"/>
      <w:r w:rsidRPr="00AD00D5">
        <w:rPr>
          <w:rFonts w:asciiTheme="minorHAnsi" w:hAnsiTheme="minorHAnsi" w:cstheme="minorHAnsi"/>
          <w:kern w:val="0"/>
        </w:rPr>
        <w:t xml:space="preserve"> do kontaktów w kwestiach związanych z realizacją umowy lub wykonującej/wykonujących przedmiot umowy, zaś Zamawiający będzie przekazywał Wykonawcy dane: imię i nazwisko, nr telefonu, adres poczty elektronicznej pracowników wskazanych do kontaktów w kwestiach związanych z realizacją umowy.</w:t>
      </w:r>
    </w:p>
    <w:p w14:paraId="4761CD69" w14:textId="77777777" w:rsidR="00AE6436" w:rsidRPr="00AD00D5" w:rsidRDefault="00AE6436" w:rsidP="00AE6436">
      <w:pPr>
        <w:pStyle w:val="Akapitzlist"/>
        <w:widowControl/>
        <w:numPr>
          <w:ilvl w:val="0"/>
          <w:numId w:val="36"/>
        </w:numPr>
        <w:suppressAutoHyphens w:val="0"/>
        <w:autoSpaceDN/>
        <w:spacing w:before="100" w:beforeAutospacing="1" w:after="100" w:afterAutospacing="1"/>
        <w:ind w:left="284" w:hanging="284"/>
        <w:contextualSpacing w:val="0"/>
        <w:textAlignment w:val="auto"/>
        <w:rPr>
          <w:rFonts w:asciiTheme="minorHAnsi" w:hAnsiTheme="minorHAnsi" w:cstheme="minorHAnsi"/>
          <w:kern w:val="0"/>
        </w:rPr>
      </w:pPr>
      <w:r w:rsidRPr="00AD00D5">
        <w:rPr>
          <w:rFonts w:asciiTheme="minorHAnsi" w:hAnsiTheme="minorHAnsi" w:cstheme="minorHAnsi"/>
          <w:kern w:val="0"/>
        </w:rPr>
        <w:t>Strony będą realizować wobec osób, które są ich przedstawicielami obowiązek informacyjny, o którym mowa odpowiednio w art. 13 i 14 RODO.</w:t>
      </w:r>
    </w:p>
    <w:p w14:paraId="0E121894" w14:textId="77777777" w:rsidR="00AE6436" w:rsidRDefault="00AE6436" w:rsidP="00AE6436">
      <w:pPr>
        <w:pStyle w:val="Standard"/>
        <w:keepNext/>
        <w:tabs>
          <w:tab w:val="left" w:pos="1440"/>
        </w:tabs>
        <w:ind w:left="1440" w:hanging="1440"/>
        <w:jc w:val="center"/>
        <w:outlineLvl w:val="7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§ 12.</w:t>
      </w:r>
    </w:p>
    <w:p w14:paraId="67459AAA" w14:textId="77777777" w:rsidR="00AE6436" w:rsidRDefault="00AE6436" w:rsidP="00AE6436">
      <w:pPr>
        <w:pStyle w:val="Standard"/>
        <w:keepNext/>
        <w:tabs>
          <w:tab w:val="left" w:pos="1440"/>
        </w:tabs>
        <w:ind w:left="1440" w:hanging="1440"/>
        <w:jc w:val="center"/>
        <w:outlineLvl w:val="7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POSTANOWIENIA KOŃCOWE</w:t>
      </w:r>
    </w:p>
    <w:p w14:paraId="744B4EBC" w14:textId="77777777" w:rsidR="00AE6436" w:rsidRDefault="00AE6436" w:rsidP="00AE6436">
      <w:pPr>
        <w:pStyle w:val="Standard"/>
        <w:numPr>
          <w:ilvl w:val="0"/>
          <w:numId w:val="17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Każda zmiana umowy wymaga formy pisemnej i musi być dokonana poprzez sporządzenie aneksu, pod rygorem nieważności.</w:t>
      </w:r>
    </w:p>
    <w:p w14:paraId="0818807B" w14:textId="77777777" w:rsidR="00AE6436" w:rsidRDefault="00AE6436" w:rsidP="00AE6436">
      <w:pPr>
        <w:pStyle w:val="Standard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W sprawach nieuregulowanych niniejszą umową zastosowanie mają przepisy Kodeksu cywilnego. </w:t>
      </w:r>
    </w:p>
    <w:p w14:paraId="2F059DAA" w14:textId="77777777" w:rsidR="00AE6436" w:rsidRDefault="00AE6436" w:rsidP="00AE6436">
      <w:pPr>
        <w:pStyle w:val="Standard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Wykonawca oświadcza, że nie dokona przeniesienia wierzytelności przysługującej mu wobec Zamawiającego z tytułu realizacji niniejszej umowy, bez uprzedniej pisemnej zgody Zamawiającego.</w:t>
      </w:r>
    </w:p>
    <w:p w14:paraId="057E5854" w14:textId="77777777" w:rsidR="00AE6436" w:rsidRDefault="00AE6436" w:rsidP="00AE6436">
      <w:pPr>
        <w:pStyle w:val="Standard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Wszelkie spory mogące wyniknąć w związku z realizacją niniejszej umowy będą rozstrzygane przez sąd właściwy dla Zamawiającego.</w:t>
      </w:r>
    </w:p>
    <w:p w14:paraId="5B0F52A0" w14:textId="77777777" w:rsidR="00AE6436" w:rsidRDefault="00AE6436" w:rsidP="00AE6436">
      <w:pPr>
        <w:pStyle w:val="Standard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Integralną część umowy stanowi zapytanie ofertowe oraz oferta Wykonawcy.</w:t>
      </w:r>
    </w:p>
    <w:p w14:paraId="75E1A23B" w14:textId="77777777" w:rsidR="00AE6436" w:rsidRDefault="00AE6436" w:rsidP="00AE6436">
      <w:pPr>
        <w:pStyle w:val="Standard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Umowę sporządzono w dwóch jednobrzmiących egzemplarzach, po jednym dla każdej ze stron.</w:t>
      </w:r>
    </w:p>
    <w:p w14:paraId="6C19B707" w14:textId="77777777" w:rsidR="00AE6436" w:rsidRDefault="00AE6436" w:rsidP="00AE6436">
      <w:pPr>
        <w:pStyle w:val="Standard"/>
        <w:ind w:left="5940" w:hanging="5940"/>
        <w:jc w:val="center"/>
        <w:rPr>
          <w:rFonts w:ascii="Calibri" w:hAnsi="Calibri" w:cs="Calibri"/>
          <w:b/>
          <w:sz w:val="22"/>
          <w:szCs w:val="22"/>
          <w:lang w:eastAsia="ar-SA"/>
        </w:rPr>
      </w:pPr>
    </w:p>
    <w:p w14:paraId="318F82A7" w14:textId="77777777" w:rsidR="00AE6436" w:rsidRDefault="00AE6436" w:rsidP="00AE6436">
      <w:pPr>
        <w:pStyle w:val="Standard"/>
        <w:ind w:left="5940" w:hanging="5940"/>
        <w:jc w:val="center"/>
        <w:rPr>
          <w:rFonts w:ascii="Calibri" w:hAnsi="Calibri" w:cs="Calibri"/>
          <w:b/>
          <w:sz w:val="22"/>
          <w:szCs w:val="22"/>
          <w:lang w:eastAsia="ar-SA"/>
        </w:rPr>
      </w:pPr>
    </w:p>
    <w:p w14:paraId="699404ED" w14:textId="77777777" w:rsidR="00AE6436" w:rsidRDefault="00AE6436" w:rsidP="00AE6436">
      <w:pPr>
        <w:pStyle w:val="Standard"/>
        <w:ind w:left="5940" w:hanging="5940"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WYKONAWCA:                                                          ZAMAWIAJĄCY:</w:t>
      </w:r>
    </w:p>
    <w:p w14:paraId="6E8DE424" w14:textId="77777777" w:rsidR="00AE6436" w:rsidRDefault="00AE6436" w:rsidP="00AE6436">
      <w:pPr>
        <w:pStyle w:val="Standard"/>
        <w:rPr>
          <w:rFonts w:ascii="Calibri" w:hAnsi="Calibri" w:cs="Calibri"/>
          <w:b/>
          <w:sz w:val="22"/>
          <w:szCs w:val="22"/>
          <w:lang w:eastAsia="ar-SA"/>
        </w:rPr>
      </w:pPr>
    </w:p>
    <w:p w14:paraId="5476366F" w14:textId="77777777" w:rsidR="00AE6436" w:rsidRDefault="00AE6436" w:rsidP="00AE6436">
      <w:pPr>
        <w:pStyle w:val="Standard"/>
        <w:rPr>
          <w:rFonts w:ascii="Calibri" w:hAnsi="Calibri" w:cs="Calibri"/>
          <w:b/>
          <w:sz w:val="22"/>
          <w:szCs w:val="22"/>
          <w:lang w:eastAsia="ar-SA"/>
        </w:rPr>
      </w:pPr>
    </w:p>
    <w:p w14:paraId="561315D1" w14:textId="77777777" w:rsidR="00AE6436" w:rsidRDefault="00AE6436" w:rsidP="00AE6436">
      <w:pPr>
        <w:pStyle w:val="Standard"/>
        <w:rPr>
          <w:rFonts w:ascii="Calibri" w:hAnsi="Calibri" w:cs="Calibri"/>
          <w:b/>
          <w:sz w:val="22"/>
          <w:szCs w:val="22"/>
          <w:lang w:eastAsia="ar-SA"/>
        </w:rPr>
      </w:pPr>
    </w:p>
    <w:p w14:paraId="3538D66E" w14:textId="77777777" w:rsidR="00AE6436" w:rsidRDefault="00AE6436" w:rsidP="00AE6436">
      <w:pPr>
        <w:pStyle w:val="Standard"/>
        <w:ind w:left="5580" w:hanging="5580"/>
        <w:rPr>
          <w:rFonts w:ascii="Calibri" w:hAnsi="Calibri" w:cs="Calibri"/>
          <w:b/>
          <w:sz w:val="22"/>
          <w:szCs w:val="22"/>
          <w:lang w:eastAsia="ar-SA"/>
        </w:rPr>
      </w:pPr>
    </w:p>
    <w:p w14:paraId="60871C31" w14:textId="77777777" w:rsidR="00AE6436" w:rsidRPr="00A125C0" w:rsidRDefault="00AE6436" w:rsidP="00AE6436">
      <w:pPr>
        <w:pStyle w:val="Standard"/>
        <w:rPr>
          <w:color w:val="FFFFFF" w:themeColor="background1"/>
        </w:rPr>
      </w:pPr>
      <w:r w:rsidRPr="00A125C0">
        <w:rPr>
          <w:rFonts w:ascii="Calibri" w:hAnsi="Calibri" w:cs="Calibri"/>
          <w:b/>
          <w:color w:val="FFFFFF" w:themeColor="background1"/>
          <w:sz w:val="22"/>
          <w:szCs w:val="22"/>
          <w:lang w:eastAsia="ar-SA"/>
        </w:rPr>
        <w:t xml:space="preserve">          PODDANO KONTROLI WSTĘPNEJ:        </w:t>
      </w:r>
      <w:r w:rsidRPr="00A125C0">
        <w:rPr>
          <w:rFonts w:ascii="Calibri" w:hAnsi="Calibri" w:cs="Calibri"/>
          <w:b/>
          <w:color w:val="FFFFFF" w:themeColor="background1"/>
          <w:sz w:val="22"/>
          <w:szCs w:val="22"/>
          <w:lang w:eastAsia="ar-SA"/>
        </w:rPr>
        <w:tab/>
        <w:t xml:space="preserve">                      PODDANO KONTROLI PRAWNEJ:</w:t>
      </w:r>
    </w:p>
    <w:p w14:paraId="3A5162A9" w14:textId="77777777" w:rsidR="00AE6436" w:rsidRDefault="00AE6436" w:rsidP="00AE6436"/>
    <w:p w14:paraId="6714F5D1" w14:textId="77777777" w:rsidR="003726BC" w:rsidRDefault="003726BC"/>
    <w:sectPr w:rsidR="003726BC" w:rsidSect="00AE6436">
      <w:footerReference w:type="default" r:id="rId8"/>
      <w:headerReference w:type="first" r:id="rId9"/>
      <w:pgSz w:w="11906" w:h="16838"/>
      <w:pgMar w:top="1244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EB38" w14:textId="77777777" w:rsidR="00BE7C26" w:rsidRDefault="00BE7C26">
      <w:pPr>
        <w:spacing w:after="0"/>
      </w:pPr>
      <w:r>
        <w:separator/>
      </w:r>
    </w:p>
  </w:endnote>
  <w:endnote w:type="continuationSeparator" w:id="0">
    <w:p w14:paraId="59AC0F21" w14:textId="77777777" w:rsidR="00BE7C26" w:rsidRDefault="00BE7C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EE"/>
    <w:family w:val="swiss"/>
    <w:pitch w:val="variable"/>
    <w:sig w:usb0="00000001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C595" w14:textId="77777777" w:rsidR="00AE6436" w:rsidRDefault="00AE6436" w:rsidP="00E203E4">
    <w:pPr>
      <w:pStyle w:val="Stopka"/>
    </w:pPr>
  </w:p>
  <w:p w14:paraId="1FA2DD51" w14:textId="77777777" w:rsidR="00AE6436" w:rsidRDefault="00AE6436" w:rsidP="000A296D">
    <w:pPr>
      <w:pStyle w:val="Stopka"/>
      <w:tabs>
        <w:tab w:val="clear" w:pos="4536"/>
        <w:tab w:val="clear" w:pos="9072"/>
        <w:tab w:val="left" w:pos="18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AA8D" w14:textId="77777777" w:rsidR="00BE7C26" w:rsidRDefault="00BE7C26">
      <w:pPr>
        <w:spacing w:after="0"/>
      </w:pPr>
      <w:r>
        <w:separator/>
      </w:r>
    </w:p>
  </w:footnote>
  <w:footnote w:type="continuationSeparator" w:id="0">
    <w:p w14:paraId="2B348A63" w14:textId="77777777" w:rsidR="00BE7C26" w:rsidRDefault="00BE7C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1B50" w14:textId="77777777" w:rsidR="00AE6436" w:rsidRDefault="00AE6436">
    <w:pPr>
      <w:pStyle w:val="Nagwek"/>
    </w:pPr>
  </w:p>
  <w:p w14:paraId="57AF9890" w14:textId="77777777" w:rsidR="00AE6436" w:rsidRDefault="00AE64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3EC"/>
    <w:multiLevelType w:val="multilevel"/>
    <w:tmpl w:val="E5429166"/>
    <w:styleLink w:val="WWNum23"/>
    <w:lvl w:ilvl="0">
      <w:start w:val="1"/>
      <w:numFmt w:val="decimal"/>
      <w:lvlText w:val="%1)"/>
      <w:lvlJc w:val="left"/>
      <w:pPr>
        <w:ind w:left="18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148" w:hanging="360"/>
      </w:pPr>
    </w:lvl>
    <w:lvl w:ilvl="3">
      <w:start w:val="1"/>
      <w:numFmt w:val="decimal"/>
      <w:lvlText w:val="%4."/>
      <w:lvlJc w:val="left"/>
      <w:pPr>
        <w:ind w:left="2508" w:hanging="360"/>
      </w:pPr>
    </w:lvl>
    <w:lvl w:ilvl="4">
      <w:start w:val="1"/>
      <w:numFmt w:val="decimal"/>
      <w:lvlText w:val="%5."/>
      <w:lvlJc w:val="left"/>
      <w:pPr>
        <w:ind w:left="2868" w:hanging="360"/>
      </w:pPr>
    </w:lvl>
    <w:lvl w:ilvl="5">
      <w:start w:val="1"/>
      <w:numFmt w:val="decimal"/>
      <w:lvlText w:val="%6.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decimal"/>
      <w:lvlText w:val="%8."/>
      <w:lvlJc w:val="left"/>
      <w:pPr>
        <w:ind w:left="3948" w:hanging="360"/>
      </w:pPr>
    </w:lvl>
    <w:lvl w:ilvl="8">
      <w:start w:val="1"/>
      <w:numFmt w:val="decimal"/>
      <w:lvlText w:val="%9."/>
      <w:lvlJc w:val="left"/>
      <w:pPr>
        <w:ind w:left="4308" w:hanging="360"/>
      </w:pPr>
    </w:lvl>
  </w:abstractNum>
  <w:abstractNum w:abstractNumId="1" w15:restartNumberingAfterBreak="0">
    <w:nsid w:val="06D41171"/>
    <w:multiLevelType w:val="multilevel"/>
    <w:tmpl w:val="E2BCFE66"/>
    <w:styleLink w:val="WWNum22"/>
    <w:lvl w:ilvl="0">
      <w:start w:val="1"/>
      <w:numFmt w:val="decimal"/>
      <w:lvlText w:val="%1."/>
      <w:lvlJc w:val="left"/>
      <w:pPr>
        <w:ind w:left="680" w:hanging="68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cs="Times New Roman"/>
      </w:rPr>
    </w:lvl>
    <w:lvl w:ilvl="2">
      <w:start w:val="1"/>
      <w:numFmt w:val="lowerLetter"/>
      <w:lvlText w:val="%1.%2.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" w15:restartNumberingAfterBreak="0">
    <w:nsid w:val="0EA45690"/>
    <w:multiLevelType w:val="multilevel"/>
    <w:tmpl w:val="0F32452C"/>
    <w:lvl w:ilvl="0">
      <w:start w:val="1"/>
      <w:numFmt w:val="decimal"/>
      <w:lvlText w:val="%1."/>
      <w:lvlJc w:val="left"/>
      <w:pPr>
        <w:ind w:left="680" w:hanging="68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cs="Times New Roman"/>
      </w:rPr>
    </w:lvl>
    <w:lvl w:ilvl="2">
      <w:start w:val="1"/>
      <w:numFmt w:val="lowerLetter"/>
      <w:lvlText w:val="%1.%2.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3" w15:restartNumberingAfterBreak="0">
    <w:nsid w:val="1049765E"/>
    <w:multiLevelType w:val="multilevel"/>
    <w:tmpl w:val="AA7017D6"/>
    <w:styleLink w:val="WWNum42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" w15:restartNumberingAfterBreak="0">
    <w:nsid w:val="13EB4F56"/>
    <w:multiLevelType w:val="multilevel"/>
    <w:tmpl w:val="C408F00C"/>
    <w:styleLink w:val="WWNum21"/>
    <w:lvl w:ilvl="0">
      <w:start w:val="1"/>
      <w:numFmt w:val="decimal"/>
      <w:lvlText w:val="%1)"/>
      <w:lvlJc w:val="left"/>
      <w:pPr>
        <w:ind w:left="720" w:hanging="360"/>
      </w:pPr>
      <w:rPr>
        <w:i w:val="0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A8510E3"/>
    <w:multiLevelType w:val="multilevel"/>
    <w:tmpl w:val="262E05E6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9F7587"/>
    <w:multiLevelType w:val="hybridMultilevel"/>
    <w:tmpl w:val="B90EE5B4"/>
    <w:lvl w:ilvl="0" w:tplc="E8C0CDDC">
      <w:start w:val="1"/>
      <w:numFmt w:val="decimal"/>
      <w:lvlText w:val="%1."/>
      <w:lvlJc w:val="left"/>
      <w:pPr>
        <w:ind w:left="7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DDC7B5F"/>
    <w:multiLevelType w:val="multilevel"/>
    <w:tmpl w:val="691A9A50"/>
    <w:styleLink w:val="WWNum6"/>
    <w:lvl w:ilvl="0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8" w15:restartNumberingAfterBreak="0">
    <w:nsid w:val="30961836"/>
    <w:multiLevelType w:val="multilevel"/>
    <w:tmpl w:val="F574F7E0"/>
    <w:styleLink w:val="WWNum24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31960742"/>
    <w:multiLevelType w:val="multilevel"/>
    <w:tmpl w:val="45785B06"/>
    <w:styleLink w:val="WWNum39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0" w15:restartNumberingAfterBreak="0">
    <w:nsid w:val="321100C9"/>
    <w:multiLevelType w:val="multilevel"/>
    <w:tmpl w:val="C82CCFC0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A"/>
      </w:rPr>
    </w:lvl>
  </w:abstractNum>
  <w:abstractNum w:abstractNumId="11" w15:restartNumberingAfterBreak="0">
    <w:nsid w:val="32AA6232"/>
    <w:multiLevelType w:val="multilevel"/>
    <w:tmpl w:val="B5062E14"/>
    <w:styleLink w:val="WWNum17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BB7D3F"/>
    <w:multiLevelType w:val="multilevel"/>
    <w:tmpl w:val="7B8E643E"/>
    <w:styleLink w:val="WWNum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3" w15:restartNumberingAfterBreak="0">
    <w:nsid w:val="50B32652"/>
    <w:multiLevelType w:val="multilevel"/>
    <w:tmpl w:val="5914C334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B2905F6"/>
    <w:multiLevelType w:val="multilevel"/>
    <w:tmpl w:val="AFEA504C"/>
    <w:styleLink w:val="WWNum3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BA358A3"/>
    <w:multiLevelType w:val="multilevel"/>
    <w:tmpl w:val="1B38B7CC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AC54439"/>
    <w:multiLevelType w:val="multilevel"/>
    <w:tmpl w:val="E9F03DC6"/>
    <w:styleLink w:val="WWNum10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1.%2.%3."/>
      <w:lvlJc w:val="right"/>
      <w:pPr>
        <w:ind w:left="2510" w:hanging="180"/>
      </w:pPr>
    </w:lvl>
    <w:lvl w:ilvl="3">
      <w:start w:val="1"/>
      <w:numFmt w:val="decimal"/>
      <w:lvlText w:val="%1.%2.%3.%4."/>
      <w:lvlJc w:val="left"/>
      <w:pPr>
        <w:ind w:left="3230" w:hanging="360"/>
      </w:pPr>
    </w:lvl>
    <w:lvl w:ilvl="4">
      <w:start w:val="1"/>
      <w:numFmt w:val="lowerLetter"/>
      <w:lvlText w:val="%1.%2.%3.%4.%5."/>
      <w:lvlJc w:val="left"/>
      <w:pPr>
        <w:ind w:left="3950" w:hanging="360"/>
      </w:pPr>
    </w:lvl>
    <w:lvl w:ilvl="5">
      <w:start w:val="1"/>
      <w:numFmt w:val="lowerRoman"/>
      <w:lvlText w:val="%1.%2.%3.%4.%5.%6."/>
      <w:lvlJc w:val="right"/>
      <w:pPr>
        <w:ind w:left="4670" w:hanging="180"/>
      </w:pPr>
    </w:lvl>
    <w:lvl w:ilvl="6">
      <w:start w:val="1"/>
      <w:numFmt w:val="decimal"/>
      <w:lvlText w:val="%1.%2.%3.%4.%5.%6.%7."/>
      <w:lvlJc w:val="left"/>
      <w:pPr>
        <w:ind w:left="5390" w:hanging="360"/>
      </w:pPr>
    </w:lvl>
    <w:lvl w:ilvl="7">
      <w:start w:val="1"/>
      <w:numFmt w:val="lowerLetter"/>
      <w:lvlText w:val="%1.%2.%3.%4.%5.%6.%7.%8."/>
      <w:lvlJc w:val="left"/>
      <w:pPr>
        <w:ind w:left="6110" w:hanging="360"/>
      </w:pPr>
    </w:lvl>
    <w:lvl w:ilvl="8">
      <w:start w:val="1"/>
      <w:numFmt w:val="lowerRoman"/>
      <w:lvlText w:val="%1.%2.%3.%4.%5.%6.%7.%8.%9."/>
      <w:lvlJc w:val="right"/>
      <w:pPr>
        <w:ind w:left="6830" w:hanging="180"/>
      </w:pPr>
    </w:lvl>
  </w:abstractNum>
  <w:abstractNum w:abstractNumId="17" w15:restartNumberingAfterBreak="0">
    <w:nsid w:val="6BE328AF"/>
    <w:multiLevelType w:val="multilevel"/>
    <w:tmpl w:val="4A9CB2A8"/>
    <w:styleLink w:val="WWNum15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0A66B56"/>
    <w:multiLevelType w:val="multilevel"/>
    <w:tmpl w:val="12CEB0B6"/>
    <w:styleLink w:val="WWNum43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9" w15:restartNumberingAfterBreak="0">
    <w:nsid w:val="78510C92"/>
    <w:multiLevelType w:val="multilevel"/>
    <w:tmpl w:val="4C92EC7A"/>
    <w:styleLink w:val="WWNum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79754FC1"/>
    <w:multiLevelType w:val="multilevel"/>
    <w:tmpl w:val="BEC4069C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1" w15:restartNumberingAfterBreak="0">
    <w:nsid w:val="7A0E361D"/>
    <w:multiLevelType w:val="multilevel"/>
    <w:tmpl w:val="50A6464A"/>
    <w:styleLink w:val="WWNum26"/>
    <w:lvl w:ilvl="0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12" w:hanging="360"/>
      </w:pPr>
      <w:rPr>
        <w:rFonts w:cs="Times New Roman"/>
      </w:rPr>
    </w:lvl>
    <w:lvl w:ilvl="2">
      <w:start w:val="1"/>
      <w:numFmt w:val="lowerLetter"/>
      <w:lvlText w:val="%1.%2.%3)"/>
      <w:lvlJc w:val="left"/>
      <w:pPr>
        <w:ind w:left="1212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7CAC2676"/>
    <w:multiLevelType w:val="multilevel"/>
    <w:tmpl w:val="6944F68A"/>
    <w:styleLink w:val="WWNum9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1.%2.%3."/>
      <w:lvlJc w:val="right"/>
      <w:pPr>
        <w:ind w:left="2510" w:hanging="180"/>
      </w:pPr>
    </w:lvl>
    <w:lvl w:ilvl="3">
      <w:start w:val="1"/>
      <w:numFmt w:val="decimal"/>
      <w:lvlText w:val="%1.%2.%3.%4."/>
      <w:lvlJc w:val="left"/>
      <w:pPr>
        <w:ind w:left="3230" w:hanging="360"/>
      </w:pPr>
    </w:lvl>
    <w:lvl w:ilvl="4">
      <w:start w:val="1"/>
      <w:numFmt w:val="lowerLetter"/>
      <w:lvlText w:val="%1.%2.%3.%4.%5."/>
      <w:lvlJc w:val="left"/>
      <w:pPr>
        <w:ind w:left="3950" w:hanging="360"/>
      </w:pPr>
    </w:lvl>
    <w:lvl w:ilvl="5">
      <w:start w:val="1"/>
      <w:numFmt w:val="lowerRoman"/>
      <w:lvlText w:val="%1.%2.%3.%4.%5.%6."/>
      <w:lvlJc w:val="right"/>
      <w:pPr>
        <w:ind w:left="4670" w:hanging="180"/>
      </w:pPr>
    </w:lvl>
    <w:lvl w:ilvl="6">
      <w:start w:val="1"/>
      <w:numFmt w:val="decimal"/>
      <w:lvlText w:val="%1.%2.%3.%4.%5.%6.%7."/>
      <w:lvlJc w:val="left"/>
      <w:pPr>
        <w:ind w:left="5390" w:hanging="360"/>
      </w:pPr>
    </w:lvl>
    <w:lvl w:ilvl="7">
      <w:start w:val="1"/>
      <w:numFmt w:val="lowerLetter"/>
      <w:lvlText w:val="%1.%2.%3.%4.%5.%6.%7.%8."/>
      <w:lvlJc w:val="left"/>
      <w:pPr>
        <w:ind w:left="6110" w:hanging="360"/>
      </w:pPr>
    </w:lvl>
    <w:lvl w:ilvl="8">
      <w:start w:val="1"/>
      <w:numFmt w:val="lowerRoman"/>
      <w:lvlText w:val="%1.%2.%3.%4.%5.%6.%7.%8.%9."/>
      <w:lvlJc w:val="right"/>
      <w:pPr>
        <w:ind w:left="6830" w:hanging="180"/>
      </w:pPr>
    </w:lvl>
  </w:abstractNum>
  <w:num w:numId="1" w16cid:durableId="1350328049">
    <w:abstractNumId w:val="7"/>
  </w:num>
  <w:num w:numId="2" w16cid:durableId="1257516141">
    <w:abstractNumId w:val="12"/>
  </w:num>
  <w:num w:numId="3" w16cid:durableId="947928942">
    <w:abstractNumId w:val="22"/>
  </w:num>
  <w:num w:numId="4" w16cid:durableId="1423254839">
    <w:abstractNumId w:val="16"/>
  </w:num>
  <w:num w:numId="5" w16cid:durableId="539903335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b w:val="0"/>
          <w:color w:val="00000A"/>
          <w:sz w:val="22"/>
          <w:szCs w:val="22"/>
        </w:rPr>
      </w:lvl>
    </w:lvlOverride>
  </w:num>
  <w:num w:numId="6" w16cid:durableId="1132136917">
    <w:abstractNumId w:val="20"/>
  </w:num>
  <w:num w:numId="7" w16cid:durableId="508525280">
    <w:abstractNumId w:val="1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b w:val="0"/>
          <w:i w:val="0"/>
          <w:sz w:val="22"/>
          <w:szCs w:val="22"/>
        </w:rPr>
      </w:lvl>
    </w:lvlOverride>
  </w:num>
  <w:num w:numId="8" w16cid:durableId="95180255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Calibri" w:hAnsi="Calibri" w:cs="Calibri" w:hint="default"/>
          <w:sz w:val="22"/>
          <w:szCs w:val="22"/>
        </w:rPr>
      </w:lvl>
    </w:lvlOverride>
  </w:num>
  <w:num w:numId="9" w16cid:durableId="2005425732">
    <w:abstractNumId w:val="1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sz w:val="22"/>
          <w:szCs w:val="22"/>
        </w:rPr>
      </w:lvl>
    </w:lvlOverride>
  </w:num>
  <w:num w:numId="10" w16cid:durableId="569273332">
    <w:abstractNumId w:val="11"/>
  </w:num>
  <w:num w:numId="11" w16cid:durableId="964775844">
    <w:abstractNumId w:val="4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Theme="minorHAnsi" w:hAnsiTheme="minorHAnsi" w:cstheme="minorHAnsi" w:hint="default"/>
          <w:i w:val="0"/>
          <w:color w:val="00000A"/>
          <w:sz w:val="22"/>
          <w:szCs w:val="22"/>
        </w:rPr>
      </w:lvl>
    </w:lvlOverride>
  </w:num>
  <w:num w:numId="12" w16cid:durableId="1086346110">
    <w:abstractNumId w:val="1"/>
    <w:lvlOverride w:ilvl="0">
      <w:lvl w:ilvl="0">
        <w:start w:val="1"/>
        <w:numFmt w:val="decimal"/>
        <w:lvlText w:val="%1."/>
        <w:lvlJc w:val="left"/>
        <w:pPr>
          <w:ind w:left="680" w:hanging="680"/>
        </w:pPr>
        <w:rPr>
          <w:rFonts w:asciiTheme="minorHAnsi" w:hAnsiTheme="minorHAnsi" w:cstheme="minorHAnsi" w:hint="default"/>
          <w:b w:val="0"/>
          <w:sz w:val="22"/>
          <w:szCs w:val="22"/>
        </w:rPr>
      </w:lvl>
    </w:lvlOverride>
  </w:num>
  <w:num w:numId="13" w16cid:durableId="1139610210">
    <w:abstractNumId w:val="0"/>
  </w:num>
  <w:num w:numId="14" w16cid:durableId="758480132">
    <w:abstractNumId w:val="8"/>
  </w:num>
  <w:num w:numId="15" w16cid:durableId="1452703420">
    <w:abstractNumId w:val="21"/>
  </w:num>
  <w:num w:numId="16" w16cid:durableId="98961714">
    <w:abstractNumId w:val="5"/>
  </w:num>
  <w:num w:numId="17" w16cid:durableId="489054744">
    <w:abstractNumId w:val="14"/>
  </w:num>
  <w:num w:numId="18" w16cid:durableId="433865558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 w:val="0"/>
          <w:i w:val="0"/>
          <w:sz w:val="22"/>
          <w:szCs w:val="22"/>
        </w:rPr>
      </w:lvl>
    </w:lvlOverride>
  </w:num>
  <w:num w:numId="19" w16cid:durableId="1676103571">
    <w:abstractNumId w:val="9"/>
  </w:num>
  <w:num w:numId="20" w16cid:durableId="1179925414">
    <w:abstractNumId w:val="3"/>
  </w:num>
  <w:num w:numId="21" w16cid:durableId="1102649213">
    <w:abstractNumId w:val="18"/>
  </w:num>
  <w:num w:numId="22" w16cid:durableId="1396199425">
    <w:abstractNumId w:val="3"/>
    <w:lvlOverride w:ilvl="0">
      <w:startOverride w:val="1"/>
    </w:lvlOverride>
  </w:num>
  <w:num w:numId="23" w16cid:durableId="629870078">
    <w:abstractNumId w:val="13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b w:val="0"/>
          <w:i w:val="0"/>
          <w:sz w:val="22"/>
          <w:szCs w:val="22"/>
        </w:rPr>
      </w:lvl>
    </w:lvlOverride>
  </w:num>
  <w:num w:numId="24" w16cid:durableId="1771654978">
    <w:abstractNumId w:val="12"/>
    <w:lvlOverride w:ilvl="0">
      <w:startOverride w:val="1"/>
    </w:lvlOverride>
  </w:num>
  <w:num w:numId="25" w16cid:durableId="1405563664">
    <w:abstractNumId w:val="22"/>
    <w:lvlOverride w:ilvl="0">
      <w:startOverride w:val="1"/>
    </w:lvlOverride>
  </w:num>
  <w:num w:numId="26" w16cid:durableId="808673910">
    <w:abstractNumId w:val="16"/>
    <w:lvlOverride w:ilvl="0">
      <w:startOverride w:val="1"/>
    </w:lvlOverride>
  </w:num>
  <w:num w:numId="27" w16cid:durableId="2134325719">
    <w:abstractNumId w:val="9"/>
    <w:lvlOverride w:ilvl="0">
      <w:startOverride w:val="1"/>
      <w:lvl w:ilvl="0">
        <w:start w:val="1"/>
        <w:numFmt w:val="decimal"/>
        <w:lvlText w:val="%1)"/>
        <w:lvlJc w:val="left"/>
        <w:pPr>
          <w:ind w:left="644" w:hanging="360"/>
        </w:pPr>
        <w:rPr>
          <w:sz w:val="22"/>
          <w:szCs w:val="22"/>
        </w:rPr>
      </w:lvl>
    </w:lvlOverride>
  </w:num>
  <w:num w:numId="28" w16cid:durableId="1625499674">
    <w:abstractNumId w:val="2"/>
  </w:num>
  <w:num w:numId="29" w16cid:durableId="404303605">
    <w:abstractNumId w:val="1"/>
  </w:num>
  <w:num w:numId="30" w16cid:durableId="113795059">
    <w:abstractNumId w:val="4"/>
  </w:num>
  <w:num w:numId="31" w16cid:durableId="1235356907">
    <w:abstractNumId w:val="13"/>
  </w:num>
  <w:num w:numId="32" w16cid:durableId="1026248516">
    <w:abstractNumId w:val="15"/>
  </w:num>
  <w:num w:numId="33" w16cid:durableId="982661657">
    <w:abstractNumId w:val="17"/>
  </w:num>
  <w:num w:numId="34" w16cid:durableId="93212564">
    <w:abstractNumId w:val="19"/>
  </w:num>
  <w:num w:numId="35" w16cid:durableId="469975953">
    <w:abstractNumId w:val="10"/>
  </w:num>
  <w:num w:numId="36" w16cid:durableId="553925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36"/>
    <w:rsid w:val="003726BC"/>
    <w:rsid w:val="008158C3"/>
    <w:rsid w:val="00AE6436"/>
    <w:rsid w:val="00B630A5"/>
    <w:rsid w:val="00BE7C26"/>
    <w:rsid w:val="00CA33C9"/>
    <w:rsid w:val="00D67A67"/>
    <w:rsid w:val="00DD6754"/>
    <w:rsid w:val="00E9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FC46"/>
  <w15:chartTrackingRefBased/>
  <w15:docId w15:val="{990EAD7C-40AB-401B-81E1-2179C465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436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6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6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64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6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64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6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6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6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6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6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6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64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64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64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64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64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64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64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64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6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6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6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6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6436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E64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64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6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64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643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E64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styleId="Nagwek">
    <w:name w:val="header"/>
    <w:basedOn w:val="Standard"/>
    <w:link w:val="NagwekZnak"/>
    <w:uiPriority w:val="99"/>
    <w:rsid w:val="00AE6436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6436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styleId="Stopka">
    <w:name w:val="footer"/>
    <w:basedOn w:val="Standard"/>
    <w:link w:val="StopkaZnak"/>
    <w:rsid w:val="00AE6436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6436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rsid w:val="00AE6436"/>
    <w:rPr>
      <w:color w:val="0563C1"/>
      <w:u w:val="single"/>
    </w:rPr>
  </w:style>
  <w:style w:type="numbering" w:customStyle="1" w:styleId="WWNum6">
    <w:name w:val="WWNum6"/>
    <w:basedOn w:val="Bezlisty"/>
    <w:rsid w:val="00AE6436"/>
    <w:pPr>
      <w:numPr>
        <w:numId w:val="1"/>
      </w:numPr>
    </w:pPr>
  </w:style>
  <w:style w:type="numbering" w:customStyle="1" w:styleId="WWNum8">
    <w:name w:val="WWNum8"/>
    <w:basedOn w:val="Bezlisty"/>
    <w:rsid w:val="00AE6436"/>
    <w:pPr>
      <w:numPr>
        <w:numId w:val="2"/>
      </w:numPr>
    </w:pPr>
  </w:style>
  <w:style w:type="numbering" w:customStyle="1" w:styleId="WWNum9">
    <w:name w:val="WWNum9"/>
    <w:basedOn w:val="Bezlisty"/>
    <w:rsid w:val="00AE6436"/>
    <w:pPr>
      <w:numPr>
        <w:numId w:val="3"/>
      </w:numPr>
    </w:pPr>
  </w:style>
  <w:style w:type="numbering" w:customStyle="1" w:styleId="WWNum10">
    <w:name w:val="WWNum10"/>
    <w:basedOn w:val="Bezlisty"/>
    <w:rsid w:val="00AE6436"/>
    <w:pPr>
      <w:numPr>
        <w:numId w:val="4"/>
      </w:numPr>
    </w:pPr>
  </w:style>
  <w:style w:type="numbering" w:customStyle="1" w:styleId="WWNum11">
    <w:name w:val="WWNum11"/>
    <w:basedOn w:val="Bezlisty"/>
    <w:rsid w:val="00AE6436"/>
    <w:pPr>
      <w:numPr>
        <w:numId w:val="35"/>
      </w:numPr>
    </w:pPr>
  </w:style>
  <w:style w:type="numbering" w:customStyle="1" w:styleId="WWNum12">
    <w:name w:val="WWNum12"/>
    <w:basedOn w:val="Bezlisty"/>
    <w:rsid w:val="00AE6436"/>
    <w:pPr>
      <w:numPr>
        <w:numId w:val="6"/>
      </w:numPr>
    </w:pPr>
  </w:style>
  <w:style w:type="numbering" w:customStyle="1" w:styleId="WWNum14">
    <w:name w:val="WWNum14"/>
    <w:basedOn w:val="Bezlisty"/>
    <w:rsid w:val="00AE6436"/>
    <w:pPr>
      <w:numPr>
        <w:numId w:val="31"/>
      </w:numPr>
    </w:pPr>
  </w:style>
  <w:style w:type="numbering" w:customStyle="1" w:styleId="WWNum15">
    <w:name w:val="WWNum15"/>
    <w:basedOn w:val="Bezlisty"/>
    <w:rsid w:val="00AE6436"/>
    <w:pPr>
      <w:numPr>
        <w:numId w:val="33"/>
      </w:numPr>
    </w:pPr>
  </w:style>
  <w:style w:type="numbering" w:customStyle="1" w:styleId="WWNum16">
    <w:name w:val="WWNum16"/>
    <w:basedOn w:val="Bezlisty"/>
    <w:rsid w:val="00AE6436"/>
    <w:pPr>
      <w:numPr>
        <w:numId w:val="32"/>
      </w:numPr>
    </w:pPr>
  </w:style>
  <w:style w:type="numbering" w:customStyle="1" w:styleId="WWNum17">
    <w:name w:val="WWNum17"/>
    <w:basedOn w:val="Bezlisty"/>
    <w:rsid w:val="00AE6436"/>
    <w:pPr>
      <w:numPr>
        <w:numId w:val="10"/>
      </w:numPr>
    </w:pPr>
  </w:style>
  <w:style w:type="numbering" w:customStyle="1" w:styleId="WWNum21">
    <w:name w:val="WWNum21"/>
    <w:basedOn w:val="Bezlisty"/>
    <w:rsid w:val="00AE6436"/>
    <w:pPr>
      <w:numPr>
        <w:numId w:val="30"/>
      </w:numPr>
    </w:pPr>
  </w:style>
  <w:style w:type="numbering" w:customStyle="1" w:styleId="WWNum22">
    <w:name w:val="WWNum22"/>
    <w:basedOn w:val="Bezlisty"/>
    <w:rsid w:val="00AE6436"/>
    <w:pPr>
      <w:numPr>
        <w:numId w:val="29"/>
      </w:numPr>
    </w:pPr>
  </w:style>
  <w:style w:type="numbering" w:customStyle="1" w:styleId="WWNum23">
    <w:name w:val="WWNum23"/>
    <w:basedOn w:val="Bezlisty"/>
    <w:rsid w:val="00AE6436"/>
    <w:pPr>
      <w:numPr>
        <w:numId w:val="13"/>
      </w:numPr>
    </w:pPr>
  </w:style>
  <w:style w:type="numbering" w:customStyle="1" w:styleId="WWNum24">
    <w:name w:val="WWNum24"/>
    <w:basedOn w:val="Bezlisty"/>
    <w:rsid w:val="00AE6436"/>
    <w:pPr>
      <w:numPr>
        <w:numId w:val="14"/>
      </w:numPr>
    </w:pPr>
  </w:style>
  <w:style w:type="numbering" w:customStyle="1" w:styleId="WWNum26">
    <w:name w:val="WWNum26"/>
    <w:basedOn w:val="Bezlisty"/>
    <w:rsid w:val="00AE6436"/>
    <w:pPr>
      <w:numPr>
        <w:numId w:val="15"/>
      </w:numPr>
    </w:pPr>
  </w:style>
  <w:style w:type="numbering" w:customStyle="1" w:styleId="WWNum28">
    <w:name w:val="WWNum28"/>
    <w:basedOn w:val="Bezlisty"/>
    <w:rsid w:val="00AE6436"/>
    <w:pPr>
      <w:numPr>
        <w:numId w:val="16"/>
      </w:numPr>
    </w:pPr>
  </w:style>
  <w:style w:type="numbering" w:customStyle="1" w:styleId="WWNum33">
    <w:name w:val="WWNum33"/>
    <w:basedOn w:val="Bezlisty"/>
    <w:rsid w:val="00AE6436"/>
    <w:pPr>
      <w:numPr>
        <w:numId w:val="17"/>
      </w:numPr>
    </w:pPr>
  </w:style>
  <w:style w:type="numbering" w:customStyle="1" w:styleId="WWNum34">
    <w:name w:val="WWNum34"/>
    <w:basedOn w:val="Bezlisty"/>
    <w:rsid w:val="00AE6436"/>
    <w:pPr>
      <w:numPr>
        <w:numId w:val="34"/>
      </w:numPr>
    </w:pPr>
  </w:style>
  <w:style w:type="numbering" w:customStyle="1" w:styleId="WWNum39">
    <w:name w:val="WWNum39"/>
    <w:basedOn w:val="Bezlisty"/>
    <w:rsid w:val="00AE6436"/>
    <w:pPr>
      <w:numPr>
        <w:numId w:val="19"/>
      </w:numPr>
    </w:pPr>
  </w:style>
  <w:style w:type="numbering" w:customStyle="1" w:styleId="WWNum42">
    <w:name w:val="WWNum42"/>
    <w:basedOn w:val="Bezlisty"/>
    <w:rsid w:val="00AE6436"/>
    <w:pPr>
      <w:numPr>
        <w:numId w:val="20"/>
      </w:numPr>
    </w:pPr>
  </w:style>
  <w:style w:type="numbering" w:customStyle="1" w:styleId="WWNum43">
    <w:name w:val="WWNum43"/>
    <w:basedOn w:val="Bezlisty"/>
    <w:rsid w:val="00AE6436"/>
    <w:pPr>
      <w:numPr>
        <w:numId w:val="21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64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6436"/>
    <w:rPr>
      <w:rFonts w:ascii="Calibri" w:eastAsia="SimSu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westycje@umt.tar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2016</Words>
  <Characters>12098</Characters>
  <Application>Microsoft Office Word</Application>
  <DocSecurity>0</DocSecurity>
  <Lines>100</Lines>
  <Paragraphs>28</Paragraphs>
  <ScaleCrop>false</ScaleCrop>
  <Company/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Edyta Kramek</cp:lastModifiedBy>
  <cp:revision>2</cp:revision>
  <dcterms:created xsi:type="dcterms:W3CDTF">2025-10-27T11:57:00Z</dcterms:created>
  <dcterms:modified xsi:type="dcterms:W3CDTF">2025-10-28T14:02:00Z</dcterms:modified>
</cp:coreProperties>
</file>